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Default="0060558F" w:rsidP="004546F0">
      <w:pPr>
        <w:tabs>
          <w:tab w:val="left" w:pos="2410"/>
        </w:tabs>
        <w:spacing w:after="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A8AC89" wp14:editId="5DEFCC86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1905" t="1270" r="5715" b="381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71EBBA86" wp14:editId="7B5F8828">
                                    <wp:extent cx="326006" cy="465827"/>
                                    <wp:effectExtent l="0" t="0" r="0" b="0"/>
                                    <wp:docPr id="17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TpcIA&#10;AADbAAAADwAAAGRycy9kb3ducmV2LnhtbERPTWvCQBC9F/oflhF6qxsbEJu6itQE6sGDscXrkB2T&#10;YHY2ZLdJ/PeuIHibx/uc5Xo0jeipc7VlBbNpBIK4sLrmUsHvMXtfgHAeWWNjmRRcycF69fqyxETb&#10;gQ/U574UIYRdggoq79tESldUZNBNbUscuLPtDPoAu1LqDocQbhr5EUVzabDm0FBhS98VFZf83yjI&#10;sz+9/zz5+GTHrEx32+05bY9KvU3GzRcIT6N/ih/uHx3mx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dOlwgAAANsAAAAPAAAAAAAAAAAAAAAAAJgCAABkcnMvZG93&#10;bnJldi54bWxQSwUGAAAAAAQABAD1AAAAhwMAAAAA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71EBBA86" wp14:editId="7B5F8828">
                              <wp:extent cx="326006" cy="465827"/>
                              <wp:effectExtent l="0" t="0" r="0" b="0"/>
                              <wp:docPr id="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7cMA&#10;AADbAAAADwAAAGRycy9kb3ducmV2LnhtbERPS2vCQBC+F/oflin0phtLKm10lRKI9eBBYykeh+w0&#10;Cc3Ohuyax7/vCkJv8/E9Z70dTSN66lxtWcFiHoEgLqyuuVTwdc5mbyCcR9bYWCYFEznYbh4f1pho&#10;O/CJ+tyXIoSwS1BB5X2bSOmKigy6uW2JA/djO4M+wK6UusMhhJtGvkTRUhqsOTRU2FJaUfGbX42C&#10;6DBlr4d33TfpeX/cLT7j9PIdK/X8NH6sQHga/b/47t7rMH8J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97cMAAADbAAAADwAAAAAAAAAAAAAAAACYAgAAZHJzL2Rv&#10;d25yZXYueG1sUEsFBgAAAAAEAAQA9QAAAIgDAAAAAA=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D7495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:rsidR="00BE2FE3" w:rsidRPr="006D316B" w:rsidRDefault="002A1D4A" w:rsidP="004546F0">
      <w:pPr>
        <w:tabs>
          <w:tab w:val="left" w:pos="2552"/>
        </w:tabs>
        <w:spacing w:before="120"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14 janvier 2015</w:t>
      </w:r>
      <w:r w:rsidR="003D58AD">
        <w:rPr>
          <w:rFonts w:ascii="Century Gothic" w:hAnsi="Century Gothic"/>
          <w:lang w:val="fr-CA"/>
        </w:rPr>
        <w:t xml:space="preserve">  ◊  19 h 30  ◊  </w:t>
      </w:r>
      <w:r w:rsidR="0041670E">
        <w:rPr>
          <w:rFonts w:ascii="Century Gothic" w:hAnsi="Century Gothic"/>
          <w:lang w:val="fr-CA"/>
        </w:rPr>
        <w:t xml:space="preserve">Salle </w:t>
      </w:r>
      <w:proofErr w:type="spellStart"/>
      <w:r>
        <w:rPr>
          <w:rFonts w:ascii="Century Gothic" w:hAnsi="Century Gothic"/>
          <w:lang w:val="fr-CA"/>
        </w:rPr>
        <w:t>Sportex</w:t>
      </w:r>
      <w:proofErr w:type="spellEnd"/>
      <w:r>
        <w:rPr>
          <w:rFonts w:ascii="Century Gothic" w:hAnsi="Century Gothic"/>
          <w:lang w:val="fr-CA"/>
        </w:rPr>
        <w:t xml:space="preserve"> (1341)</w:t>
      </w:r>
      <w:r w:rsidR="0041670E">
        <w:rPr>
          <w:rFonts w:ascii="Century Gothic" w:hAnsi="Century Gothic"/>
          <w:lang w:val="fr-CA"/>
        </w:rPr>
        <w:t>, USB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:rsidTr="00500EBD">
        <w:tc>
          <w:tcPr>
            <w:tcW w:w="2694" w:type="dxa"/>
          </w:tcPr>
          <w:p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:rsidTr="00500EBD">
        <w:tc>
          <w:tcPr>
            <w:tcW w:w="2694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:rsidR="006D316B" w:rsidRPr="00AC6FF9" w:rsidRDefault="006D316B" w:rsidP="00B10DB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  <w:r w:rsidR="003D58AD">
              <w:rPr>
                <w:lang w:val="fr-FR"/>
              </w:rPr>
              <w:t xml:space="preserve">  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:rsidR="006D316B" w:rsidRDefault="006D316B" w:rsidP="00BE1B4F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</w:t>
            </w:r>
            <w:r w:rsidR="00BE1B4F">
              <w:rPr>
                <w:lang w:val="fr-FR"/>
              </w:rPr>
              <w:t>er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  <w:r w:rsidR="002F168F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Roland 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Frances Lemay</w:t>
            </w:r>
            <w:r w:rsidR="00D331A4">
              <w:rPr>
                <w:lang w:val="fr-FR"/>
              </w:rPr>
              <w:t xml:space="preserve"> Sibelleau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  <w:r w:rsidR="00B10DBC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Jonelle Hupé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  <w:r w:rsidR="00B10DBC">
              <w:rPr>
                <w:lang w:val="fr-FR"/>
              </w:rPr>
              <w:t xml:space="preserve">  (absente)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  <w:r w:rsidR="002F168F">
              <w:rPr>
                <w:lang w:val="fr-FR"/>
              </w:rPr>
              <w:t xml:space="preserve">  (absent)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2F168F" w:rsidTr="00500EBD">
        <w:tc>
          <w:tcPr>
            <w:tcW w:w="2694" w:type="dxa"/>
          </w:tcPr>
          <w:p w:rsidR="002F168F" w:rsidRPr="000F0E5C" w:rsidRDefault="002F168F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:rsidR="002F168F" w:rsidRDefault="002A1D4A" w:rsidP="002A1D4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  <w:tc>
          <w:tcPr>
            <w:tcW w:w="4394" w:type="dxa"/>
          </w:tcPr>
          <w:p w:rsidR="002F168F" w:rsidRDefault="002A1D4A" w:rsidP="002A1D4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Agnès </w:t>
            </w:r>
            <w:proofErr w:type="spellStart"/>
            <w:r>
              <w:rPr>
                <w:lang w:val="fr-FR"/>
              </w:rPr>
              <w:t>Rémillard</w:t>
            </w:r>
            <w:proofErr w:type="spellEnd"/>
          </w:p>
        </w:tc>
      </w:tr>
      <w:tr w:rsidR="002F168F" w:rsidTr="00500EBD">
        <w:tc>
          <w:tcPr>
            <w:tcW w:w="2694" w:type="dxa"/>
          </w:tcPr>
          <w:p w:rsidR="002F168F" w:rsidRDefault="002F168F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Murielle Grant</w:t>
            </w:r>
          </w:p>
        </w:tc>
        <w:tc>
          <w:tcPr>
            <w:tcW w:w="4394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Ginette Simard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p w:rsidR="00500EBD" w:rsidRDefault="00500EBD" w:rsidP="006D316B">
      <w:pPr>
        <w:spacing w:line="240" w:lineRule="auto"/>
        <w:contextualSpacing/>
        <w:rPr>
          <w:lang w:val="fr-FR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229"/>
      </w:tblGrid>
      <w:tr w:rsid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#15-01-14-01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229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Ouverture de la réunion</w:t>
            </w:r>
            <w:r>
              <w:rPr>
                <w:lang w:val="fr-FR"/>
              </w:rPr>
              <w:t xml:space="preserve"> – Marc Boyer</w:t>
            </w:r>
          </w:p>
          <w:p w:rsidR="002A1D4A" w:rsidRDefault="002A1D4A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Prière d’ouverture</w:t>
            </w:r>
            <w:r>
              <w:rPr>
                <w:lang w:val="fr-FR"/>
              </w:rPr>
              <w:t xml:space="preserve"> – Rita Michaud</w:t>
            </w:r>
          </w:p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2A1D4A" w:rsidRP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#15-01-14-02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229" w:type="dxa"/>
          </w:tcPr>
          <w:p w:rsidR="002A1D4A" w:rsidRDefault="002A1D4A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de l’ordre du jour</w:t>
            </w:r>
          </w:p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Proposé par </w:t>
            </w:r>
            <w:r>
              <w:rPr>
                <w:lang w:val="fr-FR"/>
              </w:rPr>
              <w:t xml:space="preserve">Roland </w:t>
            </w:r>
            <w:proofErr w:type="spellStart"/>
            <w:r>
              <w:rPr>
                <w:lang w:val="fr-FR"/>
              </w:rPr>
              <w:t>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proofErr w:type="spellEnd"/>
          </w:p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Appuyé par </w:t>
            </w: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#15-01-14-03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229" w:type="dxa"/>
          </w:tcPr>
          <w:p w:rsidR="002A1D4A" w:rsidRDefault="002A1D4A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et suivi du procès-verbal du 26 novembre 2014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Lucien Croteau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Ginette Simard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</w:p>
        </w:tc>
      </w:tr>
      <w:tr w:rsidR="002A1D4A" w:rsidRP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#15-01-14-03.1</w:t>
            </w:r>
          </w:p>
        </w:tc>
        <w:tc>
          <w:tcPr>
            <w:tcW w:w="56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3.1)</w:t>
            </w:r>
          </w:p>
        </w:tc>
        <w:tc>
          <w:tcPr>
            <w:tcW w:w="7229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lang w:val="fr-FR"/>
              </w:rPr>
            </w:pPr>
            <w:r w:rsidRPr="002A1D4A">
              <w:rPr>
                <w:b/>
                <w:lang w:val="fr-FR"/>
              </w:rPr>
              <w:t>Présentation Métis aux Scouts du 2 dé</w:t>
            </w:r>
            <w:r w:rsidR="00645362">
              <w:rPr>
                <w:b/>
                <w:lang w:val="fr-FR"/>
              </w:rPr>
              <w:t xml:space="preserve">c.  25 </w:t>
            </w:r>
            <w:r w:rsidRPr="002A1D4A">
              <w:rPr>
                <w:b/>
                <w:lang w:val="fr-FR"/>
              </w:rPr>
              <w:t xml:space="preserve">(St. </w:t>
            </w:r>
            <w:proofErr w:type="spellStart"/>
            <w:r w:rsidRPr="002A1D4A">
              <w:rPr>
                <w:b/>
                <w:lang w:val="fr-FR"/>
              </w:rPr>
              <w:t>Andrew's</w:t>
            </w:r>
            <w:proofErr w:type="spellEnd"/>
            <w:r w:rsidRPr="002A1D4A">
              <w:rPr>
                <w:b/>
                <w:lang w:val="fr-FR"/>
              </w:rPr>
              <w:t xml:space="preserve"> Angl</w:t>
            </w:r>
            <w:r w:rsidRPr="002A1D4A">
              <w:rPr>
                <w:b/>
                <w:lang w:val="fr-FR"/>
              </w:rPr>
              <w:t>i</w:t>
            </w:r>
            <w:r w:rsidRPr="002A1D4A">
              <w:rPr>
                <w:b/>
                <w:lang w:val="fr-FR"/>
              </w:rPr>
              <w:t>can Church)</w:t>
            </w:r>
          </w:p>
          <w:p w:rsid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 xml:space="preserve">Marc Boyer </w:t>
            </w:r>
            <w:r>
              <w:rPr>
                <w:lang w:val="fr-FR"/>
              </w:rPr>
              <w:t>décrit</w:t>
            </w:r>
            <w:r w:rsidRPr="002A1D4A">
              <w:rPr>
                <w:lang w:val="fr-FR"/>
              </w:rPr>
              <w:t xml:space="preserve"> le déroulement de la présentation au sujet de l’histoire et la culture métis. Les Scouts dansent la ronde, font la jambette, é</w:t>
            </w:r>
            <w:r w:rsidR="00580763">
              <w:rPr>
                <w:lang w:val="fr-FR"/>
              </w:rPr>
              <w:t>coutent l'histoire « </w:t>
            </w:r>
            <w:r w:rsidRPr="002A1D4A">
              <w:rPr>
                <w:lang w:val="fr-FR"/>
              </w:rPr>
              <w:t xml:space="preserve">Le violon de mon </w:t>
            </w:r>
            <w:r w:rsidR="00580763" w:rsidRPr="002A1D4A">
              <w:rPr>
                <w:lang w:val="fr-FR"/>
              </w:rPr>
              <w:t>pépère</w:t>
            </w:r>
            <w:r w:rsidR="00580763">
              <w:rPr>
                <w:lang w:val="fr-FR"/>
              </w:rPr>
              <w:t> »</w:t>
            </w:r>
            <w:r w:rsidRPr="002A1D4A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Pr="002A1D4A">
              <w:rPr>
                <w:lang w:val="fr-FR"/>
              </w:rPr>
              <w:t xml:space="preserve"> Ils reçoivent des écussons pour leur participation à l’activité métis/autochtone. </w:t>
            </w:r>
            <w:r>
              <w:rPr>
                <w:lang w:val="fr-FR"/>
              </w:rPr>
              <w:t xml:space="preserve">  </w:t>
            </w:r>
            <w:r w:rsidRPr="002A1D4A">
              <w:rPr>
                <w:lang w:val="fr-FR"/>
              </w:rPr>
              <w:t xml:space="preserve">Ils dégustent du </w:t>
            </w:r>
            <w:proofErr w:type="spellStart"/>
            <w:r w:rsidRPr="002A1D4A">
              <w:rPr>
                <w:lang w:val="fr-FR"/>
              </w:rPr>
              <w:t>bannok</w:t>
            </w:r>
            <w:proofErr w:type="spellEnd"/>
            <w:r w:rsidRPr="002A1D4A">
              <w:rPr>
                <w:lang w:val="fr-FR"/>
              </w:rPr>
              <w:t xml:space="preserve"> avec confiture aux bleuets sauvages de </w:t>
            </w:r>
            <w:proofErr w:type="spellStart"/>
            <w:r w:rsidRPr="002A1D4A">
              <w:rPr>
                <w:lang w:val="fr-FR"/>
              </w:rPr>
              <w:t>Neechi</w:t>
            </w:r>
            <w:proofErr w:type="spellEnd"/>
            <w:r w:rsidRPr="002A1D4A">
              <w:rPr>
                <w:lang w:val="fr-FR"/>
              </w:rPr>
              <w:t xml:space="preserve"> </w:t>
            </w:r>
            <w:proofErr w:type="spellStart"/>
            <w:r w:rsidRPr="002A1D4A">
              <w:rPr>
                <w:lang w:val="fr-FR"/>
              </w:rPr>
              <w:t>Foods</w:t>
            </w:r>
            <w:proofErr w:type="spellEnd"/>
            <w:r w:rsidRPr="002A1D4A">
              <w:rPr>
                <w:lang w:val="fr-FR"/>
              </w:rPr>
              <w:t xml:space="preserve"> (rue Main).</w:t>
            </w:r>
          </w:p>
          <w:p w:rsid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</w:p>
          <w:p w:rsid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Tous les jeunes se sont bien amusés et on dit merci au Conseil pour cette belle activité.</w:t>
            </w:r>
            <w:r w:rsidR="00580763">
              <w:rPr>
                <w:lang w:val="fr-FR"/>
              </w:rPr>
              <w:t xml:space="preserve">  Merci aussi à André Carrier pour le don des livrets « Le violon de mon pépère » que les jeunes et leurs parents ont aussi bien appréciés.</w:t>
            </w:r>
          </w:p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</w:p>
        </w:tc>
      </w:tr>
      <w:tr w:rsidR="002A1D4A" w:rsidRP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lastRenderedPageBreak/>
              <w:t>#15-01-14-03.2</w:t>
            </w:r>
          </w:p>
        </w:tc>
        <w:tc>
          <w:tcPr>
            <w:tcW w:w="56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3.2)</w:t>
            </w:r>
          </w:p>
        </w:tc>
        <w:tc>
          <w:tcPr>
            <w:tcW w:w="7229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Achat de ceintures </w:t>
            </w:r>
            <w:proofErr w:type="spellStart"/>
            <w:r w:rsidRPr="002A1D4A">
              <w:rPr>
                <w:b/>
                <w:lang w:val="fr-FR"/>
              </w:rPr>
              <w:t>Etchiboy</w:t>
            </w:r>
            <w:proofErr w:type="spellEnd"/>
          </w:p>
          <w:p w:rsid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 xml:space="preserve">Le CÉ-G achète </w:t>
            </w:r>
            <w:r>
              <w:rPr>
                <w:lang w:val="fr-FR"/>
              </w:rPr>
              <w:t>plusieurs</w:t>
            </w:r>
            <w:r w:rsidRPr="002A1D4A">
              <w:rPr>
                <w:lang w:val="fr-FR"/>
              </w:rPr>
              <w:t xml:space="preserve"> ceintures fléchées</w:t>
            </w:r>
            <w:r w:rsidR="00554F5E">
              <w:rPr>
                <w:lang w:val="fr-FR"/>
              </w:rPr>
              <w:t xml:space="preserve"> d</w:t>
            </w:r>
            <w:r w:rsidRPr="002A1D4A">
              <w:rPr>
                <w:lang w:val="fr-FR"/>
              </w:rPr>
              <w:t>’</w:t>
            </w:r>
            <w:proofErr w:type="spellStart"/>
            <w:r w:rsidRPr="002A1D4A">
              <w:rPr>
                <w:lang w:val="fr-FR"/>
              </w:rPr>
              <w:t>Etchiboy</w:t>
            </w:r>
            <w:proofErr w:type="spellEnd"/>
            <w:r w:rsidRPr="002A1D4A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pour les donner aux membres qui donnent beaucoup de leur temps au Conseil.</w:t>
            </w:r>
            <w:r w:rsidR="00554F5E">
              <w:rPr>
                <w:lang w:val="fr-FR"/>
              </w:rPr>
              <w:t xml:space="preserve">  C’est surtout pour appuyer une entreprise métisse qui a de bons liens avec la communauté franco-métis depuis longtemps.</w:t>
            </w:r>
          </w:p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</w:p>
        </w:tc>
      </w:tr>
      <w:tr w:rsid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#15-01-14-04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229" w:type="dxa"/>
          </w:tcPr>
          <w:p w:rsidR="002A1D4A" w:rsidRDefault="002A1D4A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Rapport financier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Rita Michaud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A1D4A" w:rsidRDefault="002A1D4A" w:rsidP="00B951CF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#15-01-14-05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5)</w:t>
            </w:r>
          </w:p>
        </w:tc>
        <w:tc>
          <w:tcPr>
            <w:tcW w:w="7229" w:type="dxa"/>
          </w:tcPr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Activités de nos partenaires</w:t>
            </w:r>
          </w:p>
          <w:p w:rsidR="002A1D4A" w:rsidRDefault="002A1D4A" w:rsidP="00B951CF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A1D4A" w:rsidRP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#15-01-14-05-1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5.1)</w:t>
            </w:r>
          </w:p>
        </w:tc>
        <w:tc>
          <w:tcPr>
            <w:tcW w:w="7229" w:type="dxa"/>
          </w:tcPr>
          <w:p w:rsidR="002A1D4A" w:rsidRPr="002A1D4A" w:rsidRDefault="002A1D4A" w:rsidP="00B951CF">
            <w:pPr>
              <w:spacing w:after="0" w:line="240" w:lineRule="auto"/>
              <w:rPr>
                <w:b/>
                <w:lang w:val="fr-FR"/>
              </w:rPr>
            </w:pPr>
            <w:r w:rsidRPr="002A1D4A">
              <w:rPr>
                <w:b/>
                <w:lang w:val="fr-FR"/>
              </w:rPr>
              <w:t>l’Union nationale métisse Saint Joseph du Manitoba</w:t>
            </w:r>
          </w:p>
          <w:p w:rsidR="002A1D4A" w:rsidRPr="002A1D4A" w:rsidRDefault="002A1D4A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  <w:r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Le nouveau conseil 2014-2015</w:t>
            </w:r>
            <w:r w:rsidR="00855A72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 xml:space="preserve"> de l’Union nationale :</w:t>
            </w:r>
          </w:p>
          <w:p w:rsidR="002A1D4A" w:rsidRPr="002A1D4A" w:rsidRDefault="00855A72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Paulette Duguay</w:t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2A1D4A"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- Présidente</w:t>
            </w:r>
          </w:p>
          <w:p w:rsidR="002A1D4A" w:rsidRPr="002A1D4A" w:rsidRDefault="00855A72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 xml:space="preserve">Mona </w:t>
            </w:r>
            <w:proofErr w:type="spellStart"/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Moquin</w:t>
            </w:r>
            <w:proofErr w:type="spellEnd"/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 xml:space="preserve"> </w:t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2A1D4A"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- Vice-Présidente</w:t>
            </w:r>
          </w:p>
          <w:p w:rsidR="002A1D4A" w:rsidRPr="002A1D4A" w:rsidRDefault="00855A72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Lisa Savoie</w:t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2A1D4A"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- Trésorière</w:t>
            </w:r>
          </w:p>
          <w:p w:rsidR="002A1D4A" w:rsidRPr="002A1D4A" w:rsidRDefault="00855A72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Crystal Des</w:t>
            </w:r>
            <w:r w:rsidR="00C47F0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ros</w:t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iers</w:t>
            </w:r>
            <w:r w:rsidR="00E23C3D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ab/>
            </w:r>
            <w:r w:rsidR="002A1D4A"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 xml:space="preserve">- </w:t>
            </w:r>
            <w:r w:rsidR="00C47F0A"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Secrétaire</w:t>
            </w:r>
          </w:p>
          <w:p w:rsidR="002A1D4A" w:rsidRPr="002A1D4A" w:rsidRDefault="002A1D4A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</w:p>
          <w:p w:rsidR="002A1D4A" w:rsidRPr="002A1D4A" w:rsidRDefault="00855A72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Il y aura un v</w:t>
            </w:r>
            <w:r w:rsidR="002A1D4A" w:rsidRPr="002A1D4A"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>in fromage au Chalet Riel le 29 janvier 2015.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  <w:t xml:space="preserve">  Les membres du C-EG sont invités.</w:t>
            </w:r>
          </w:p>
          <w:p w:rsidR="002A1D4A" w:rsidRPr="002A1D4A" w:rsidRDefault="002A1D4A" w:rsidP="002A1D4A">
            <w:pPr>
              <w:pStyle w:val="CorpsA"/>
              <w:spacing w:after="0" w:line="240" w:lineRule="auto"/>
              <w:rPr>
                <w:rFonts w:ascii="Calibri" w:eastAsia="Calibri" w:hAnsi="Calibri" w:cs="Times New Roman"/>
                <w:color w:val="auto"/>
                <w:bdr w:val="none" w:sz="0" w:space="0" w:color="auto"/>
                <w:lang w:val="fr-FR" w:eastAsia="en-US"/>
              </w:rPr>
            </w:pPr>
          </w:p>
          <w:p w:rsidR="002A1D4A" w:rsidRPr="002A1D4A" w:rsidRDefault="002A1D4A" w:rsidP="002A1D4A">
            <w:pP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 xml:space="preserve">Roland </w:t>
            </w:r>
            <w:proofErr w:type="spellStart"/>
            <w:r w:rsidRPr="002A1D4A">
              <w:rPr>
                <w:lang w:val="fr-FR"/>
              </w:rPr>
              <w:t>Lavallée</w:t>
            </w:r>
            <w:proofErr w:type="spellEnd"/>
            <w:r w:rsidRPr="002A1D4A">
              <w:rPr>
                <w:lang w:val="fr-FR"/>
              </w:rPr>
              <w:t xml:space="preserve"> nous explique que Billy Joe </w:t>
            </w:r>
            <w:proofErr w:type="spellStart"/>
            <w:r w:rsidRPr="002A1D4A">
              <w:rPr>
                <w:lang w:val="fr-FR"/>
              </w:rPr>
              <w:t>Delaronde</w:t>
            </w:r>
            <w:proofErr w:type="spellEnd"/>
            <w:r w:rsidRPr="002A1D4A">
              <w:rPr>
                <w:lang w:val="fr-FR"/>
              </w:rPr>
              <w:t xml:space="preserve"> </w:t>
            </w:r>
            <w:r w:rsidR="00C47F0A" w:rsidRPr="002A1D4A">
              <w:rPr>
                <w:lang w:val="fr-FR"/>
              </w:rPr>
              <w:t>présente</w:t>
            </w:r>
            <w:r w:rsidRPr="002A1D4A">
              <w:rPr>
                <w:lang w:val="fr-FR"/>
              </w:rPr>
              <w:t xml:space="preserve"> l'hi</w:t>
            </w:r>
            <w:r w:rsidRPr="002A1D4A">
              <w:rPr>
                <w:lang w:val="fr-FR"/>
              </w:rPr>
              <w:t>s</w:t>
            </w:r>
            <w:r w:rsidRPr="002A1D4A">
              <w:rPr>
                <w:lang w:val="fr-FR"/>
              </w:rPr>
              <w:t xml:space="preserve">toire au sujet de la cloche de </w:t>
            </w:r>
            <w:proofErr w:type="spellStart"/>
            <w:r w:rsidRPr="002A1D4A">
              <w:rPr>
                <w:lang w:val="fr-FR"/>
              </w:rPr>
              <w:t>Batoche</w:t>
            </w:r>
            <w:proofErr w:type="spellEnd"/>
            <w:r w:rsidRPr="002A1D4A">
              <w:rPr>
                <w:lang w:val="fr-FR"/>
              </w:rPr>
              <w:t xml:space="preserve"> et Robert Falcon-Oulette fait une présentation.</w:t>
            </w:r>
          </w:p>
          <w:p w:rsidR="002A1D4A" w:rsidRDefault="002A1D4A" w:rsidP="002A1D4A">
            <w:pPr>
              <w:spacing w:after="0" w:line="240" w:lineRule="auto"/>
              <w:rPr>
                <w:lang w:val="fr-FR"/>
              </w:rPr>
            </w:pPr>
          </w:p>
        </w:tc>
      </w:tr>
      <w:tr w:rsidR="002A1D4A" w:rsidRP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#15-01-14-05-2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5.2)</w:t>
            </w:r>
          </w:p>
        </w:tc>
        <w:tc>
          <w:tcPr>
            <w:tcW w:w="7229" w:type="dxa"/>
          </w:tcPr>
          <w:p w:rsidR="002A1D4A" w:rsidRDefault="002A1D4A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MMF</w:t>
            </w:r>
          </w:p>
          <w:p w:rsidR="002A1D4A" w:rsidRDefault="002A1D4A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André Carrier est absent.</w:t>
            </w:r>
          </w:p>
          <w:p w:rsidR="002A1D4A" w:rsidRDefault="002A1D4A" w:rsidP="00B951CF">
            <w:pPr>
              <w:spacing w:after="0" w:line="240" w:lineRule="auto"/>
              <w:ind w:left="360"/>
              <w:rPr>
                <w:lang w:val="fr-FR"/>
              </w:rPr>
            </w:pPr>
          </w:p>
        </w:tc>
      </w:tr>
      <w:tr w:rsidR="002A1D4A" w:rsidTr="00DC651A">
        <w:tc>
          <w:tcPr>
            <w:tcW w:w="2127" w:type="dxa"/>
          </w:tcPr>
          <w:p w:rsidR="002A1D4A" w:rsidRPr="002A1D4A" w:rsidRDefault="002A1D4A" w:rsidP="002A1D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2A1D4A">
              <w:rPr>
                <w:lang w:val="fr-FR"/>
              </w:rPr>
              <w:t>#15-01-14-06</w:t>
            </w:r>
          </w:p>
        </w:tc>
        <w:tc>
          <w:tcPr>
            <w:tcW w:w="567" w:type="dxa"/>
          </w:tcPr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6)</w:t>
            </w:r>
          </w:p>
        </w:tc>
        <w:tc>
          <w:tcPr>
            <w:tcW w:w="7229" w:type="dxa"/>
          </w:tcPr>
          <w:p w:rsidR="002A1D4A" w:rsidRDefault="002A1D4A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Affaires nouvelles</w:t>
            </w:r>
          </w:p>
          <w:p w:rsidR="002A1D4A" w:rsidRDefault="002A1D4A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E23C3D" w:rsidRPr="002A1D4A" w:rsidTr="00DC651A">
        <w:tc>
          <w:tcPr>
            <w:tcW w:w="2127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#15-01-14-06-1</w:t>
            </w:r>
          </w:p>
        </w:tc>
        <w:tc>
          <w:tcPr>
            <w:tcW w:w="567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6.1)</w:t>
            </w:r>
          </w:p>
        </w:tc>
        <w:tc>
          <w:tcPr>
            <w:tcW w:w="7229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lang w:val="fr-FR"/>
              </w:rPr>
            </w:pPr>
            <w:r w:rsidRPr="00E23C3D">
              <w:rPr>
                <w:b/>
                <w:lang w:val="fr-FR"/>
              </w:rPr>
              <w:t>Auberge du Violon 2015</w:t>
            </w:r>
          </w:p>
          <w:p w:rsid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L’Auberge c</w:t>
            </w:r>
            <w:r w:rsidRPr="00E23C3D">
              <w:rPr>
                <w:lang w:val="fr-FR"/>
              </w:rPr>
              <w:t>ommence le 14 fé</w:t>
            </w:r>
            <w:r>
              <w:rPr>
                <w:lang w:val="fr-FR"/>
              </w:rPr>
              <w:t>vrier 2015.  L</w:t>
            </w:r>
            <w:r w:rsidRPr="00E23C3D">
              <w:rPr>
                <w:lang w:val="fr-FR"/>
              </w:rPr>
              <w:t>es soirées rassemblent les familles.</w:t>
            </w:r>
          </w:p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</w:p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Réunion</w:t>
            </w:r>
            <w:r>
              <w:rPr>
                <w:lang w:val="fr-FR"/>
              </w:rPr>
              <w:t xml:space="preserve"> des capitaines le 15 janvier.  Le </w:t>
            </w:r>
            <w:r w:rsidRPr="00E23C3D">
              <w:rPr>
                <w:lang w:val="fr-FR"/>
              </w:rPr>
              <w:t>CÉ</w:t>
            </w:r>
            <w:r>
              <w:rPr>
                <w:lang w:val="fr-FR"/>
              </w:rPr>
              <w:t>-G encourage s</w:t>
            </w:r>
            <w:r w:rsidRPr="00E23C3D">
              <w:rPr>
                <w:lang w:val="fr-FR"/>
              </w:rPr>
              <w:t>es partenaires de trouver des béné</w:t>
            </w:r>
            <w:r>
              <w:rPr>
                <w:lang w:val="fr-FR"/>
              </w:rPr>
              <w:t xml:space="preserve">voles pour que l’évènement soit un grand succès.  </w:t>
            </w:r>
            <w:r w:rsidRPr="00E23C3D">
              <w:rPr>
                <w:lang w:val="fr-FR"/>
              </w:rPr>
              <w:t xml:space="preserve"> Marc Boyer après 6 ans comme coordinateur bénévole va faire la transition des re</w:t>
            </w:r>
            <w:r w:rsidRPr="00E23C3D">
              <w:rPr>
                <w:lang w:val="fr-FR"/>
              </w:rPr>
              <w:t>s</w:t>
            </w:r>
            <w:r w:rsidRPr="00E23C3D">
              <w:rPr>
                <w:lang w:val="fr-FR"/>
              </w:rPr>
              <w:t>ponsabilités cette année.</w:t>
            </w:r>
          </w:p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</w:p>
        </w:tc>
      </w:tr>
      <w:tr w:rsidR="00E23C3D" w:rsidRPr="002A1D4A" w:rsidTr="00DC651A">
        <w:tc>
          <w:tcPr>
            <w:tcW w:w="2127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#15-01-14-06-2</w:t>
            </w:r>
          </w:p>
        </w:tc>
        <w:tc>
          <w:tcPr>
            <w:tcW w:w="567" w:type="dxa"/>
          </w:tcPr>
          <w:p w:rsidR="00E23C3D" w:rsidRDefault="00E23C3D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6.5)</w:t>
            </w:r>
          </w:p>
        </w:tc>
        <w:tc>
          <w:tcPr>
            <w:tcW w:w="7229" w:type="dxa"/>
          </w:tcPr>
          <w:p w:rsidR="00E23C3D" w:rsidRDefault="00E23C3D" w:rsidP="00B951CF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AGA 2015 du CÉG</w:t>
            </w:r>
            <w:r>
              <w:rPr>
                <w:lang w:val="fr-FR"/>
              </w:rPr>
              <w:t xml:space="preserve"> </w:t>
            </w:r>
          </w:p>
          <w:p w:rsidR="00E23C3D" w:rsidRDefault="00E23C3D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L’AGA 2015 du Conseil aura lieu à l’Université de Saint-Boniface le 18 mars 2015 à 19h30 au Salon </w:t>
            </w:r>
            <w:proofErr w:type="spellStart"/>
            <w:r>
              <w:rPr>
                <w:lang w:val="fr-FR"/>
              </w:rPr>
              <w:t>Sportex.</w:t>
            </w:r>
            <w:proofErr w:type="spellEnd"/>
          </w:p>
          <w:p w:rsidR="00E23C3D" w:rsidRDefault="00E23C3D" w:rsidP="00B951CF">
            <w:pPr>
              <w:spacing w:after="0" w:line="240" w:lineRule="auto"/>
              <w:rPr>
                <w:lang w:val="fr-FR"/>
              </w:rPr>
            </w:pPr>
          </w:p>
          <w:p w:rsidR="00E23C3D" w:rsidRDefault="00E23C3D" w:rsidP="00E23C3D">
            <w:pP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 xml:space="preserve">Rita Michaud s'informe au sujet de la </w:t>
            </w:r>
            <w:r w:rsidRPr="00E23C3D">
              <w:rPr>
                <w:lang w:val="fr-FR"/>
              </w:rPr>
              <w:t>nourriture</w:t>
            </w:r>
            <w:r>
              <w:rPr>
                <w:lang w:val="fr-FR"/>
              </w:rPr>
              <w:t>.  E</w:t>
            </w:r>
            <w:r w:rsidRPr="00E23C3D">
              <w:rPr>
                <w:lang w:val="fr-FR"/>
              </w:rPr>
              <w:t xml:space="preserve">lle partagera les </w:t>
            </w:r>
            <w:r w:rsidRPr="00E23C3D">
              <w:rPr>
                <w:lang w:val="fr-FR"/>
              </w:rPr>
              <w:t>détails</w:t>
            </w:r>
            <w:r w:rsidRPr="00E23C3D">
              <w:rPr>
                <w:lang w:val="fr-FR"/>
              </w:rPr>
              <w:t xml:space="preserve"> et le cout avec Marc Boyer.</w:t>
            </w:r>
            <w:r>
              <w:rPr>
                <w:lang w:val="fr-FR"/>
              </w:rPr>
              <w:t xml:space="preserve">  </w:t>
            </w:r>
            <w:r w:rsidRPr="00E23C3D">
              <w:rPr>
                <w:lang w:val="fr-FR"/>
              </w:rPr>
              <w:t xml:space="preserve"> Les membres du conseil demande</w:t>
            </w:r>
            <w:r>
              <w:rPr>
                <w:lang w:val="fr-FR"/>
              </w:rPr>
              <w:t>nt</w:t>
            </w:r>
            <w:r w:rsidRPr="00E23C3D">
              <w:rPr>
                <w:lang w:val="fr-FR"/>
              </w:rPr>
              <w:t xml:space="preserve"> des plat</w:t>
            </w:r>
            <w:r>
              <w:rPr>
                <w:lang w:val="fr-FR"/>
              </w:rPr>
              <w:t xml:space="preserve">s </w:t>
            </w:r>
            <w:r w:rsidRPr="00E23C3D">
              <w:rPr>
                <w:lang w:val="fr-FR"/>
              </w:rPr>
              <w:t xml:space="preserve">de fruits, légumes, fromages, cornichons, wraps et petits </w:t>
            </w:r>
            <w:r w:rsidRPr="00E23C3D">
              <w:rPr>
                <w:lang w:val="fr-FR"/>
              </w:rPr>
              <w:t>gâteaux</w:t>
            </w:r>
            <w:r w:rsidRPr="00E23C3D">
              <w:rPr>
                <w:lang w:val="fr-FR"/>
              </w:rPr>
              <w:t xml:space="preserve"> pour environ 20 à 25 personnes.</w:t>
            </w:r>
          </w:p>
        </w:tc>
      </w:tr>
      <w:tr w:rsidR="00E23C3D" w:rsidRPr="002A1D4A" w:rsidTr="00DC651A">
        <w:tc>
          <w:tcPr>
            <w:tcW w:w="2127" w:type="dxa"/>
          </w:tcPr>
          <w:p w:rsidR="00E23C3D" w:rsidRPr="00E23C3D" w:rsidRDefault="00E23C3D" w:rsidP="00E23C3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67" w:type="dxa"/>
          </w:tcPr>
          <w:p w:rsidR="00E23C3D" w:rsidRDefault="00E23C3D" w:rsidP="0020433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7229" w:type="dxa"/>
          </w:tcPr>
          <w:p w:rsidR="00E23C3D" w:rsidRDefault="00E23C3D" w:rsidP="0020433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</w:p>
        </w:tc>
      </w:tr>
      <w:tr w:rsidR="00E23C3D" w:rsidTr="00DC651A">
        <w:tc>
          <w:tcPr>
            <w:tcW w:w="2127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#15-01-14-07</w:t>
            </w:r>
          </w:p>
        </w:tc>
        <w:tc>
          <w:tcPr>
            <w:tcW w:w="567" w:type="dxa"/>
          </w:tcPr>
          <w:p w:rsidR="00E23C3D" w:rsidRDefault="00E23C3D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7)</w:t>
            </w:r>
          </w:p>
        </w:tc>
        <w:tc>
          <w:tcPr>
            <w:tcW w:w="7229" w:type="dxa"/>
          </w:tcPr>
          <w:p w:rsidR="00E23C3D" w:rsidRDefault="00E23C3D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50/50</w:t>
            </w:r>
          </w:p>
          <w:p w:rsidR="00E23C3D" w:rsidRDefault="00E23C3D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E23C3D" w:rsidTr="00DC651A">
        <w:tc>
          <w:tcPr>
            <w:tcW w:w="2127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#15-01-14-08</w:t>
            </w:r>
          </w:p>
        </w:tc>
        <w:tc>
          <w:tcPr>
            <w:tcW w:w="567" w:type="dxa"/>
          </w:tcPr>
          <w:p w:rsidR="00E23C3D" w:rsidRDefault="00E23C3D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8)</w:t>
            </w:r>
          </w:p>
        </w:tc>
        <w:tc>
          <w:tcPr>
            <w:tcW w:w="7229" w:type="dxa"/>
          </w:tcPr>
          <w:p w:rsidR="00E23C3D" w:rsidRDefault="00E23C3D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de prix de présence</w:t>
            </w:r>
          </w:p>
          <w:p w:rsidR="00E23C3D" w:rsidRDefault="00E23C3D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E23C3D" w:rsidRPr="002A1D4A" w:rsidTr="00DC651A">
        <w:tc>
          <w:tcPr>
            <w:tcW w:w="2127" w:type="dxa"/>
          </w:tcPr>
          <w:p w:rsidR="00E23C3D" w:rsidRPr="00E23C3D" w:rsidRDefault="00E23C3D" w:rsidP="00E23C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fr-FR"/>
              </w:rPr>
            </w:pPr>
            <w:r w:rsidRPr="00E23C3D">
              <w:rPr>
                <w:lang w:val="fr-FR"/>
              </w:rPr>
              <w:t>#15-01-14-09</w:t>
            </w:r>
          </w:p>
        </w:tc>
        <w:tc>
          <w:tcPr>
            <w:tcW w:w="567" w:type="dxa"/>
          </w:tcPr>
          <w:p w:rsidR="00E23C3D" w:rsidRDefault="00E23C3D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9)</w:t>
            </w:r>
          </w:p>
        </w:tc>
        <w:tc>
          <w:tcPr>
            <w:tcW w:w="7229" w:type="dxa"/>
          </w:tcPr>
          <w:p w:rsidR="00E23C3D" w:rsidRDefault="00E23C3D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Ajournement</w:t>
            </w:r>
          </w:p>
          <w:p w:rsidR="00E23C3D" w:rsidRDefault="00E23C3D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Lucien Croteau</w:t>
            </w:r>
          </w:p>
          <w:p w:rsidR="00E23C3D" w:rsidRDefault="00E23C3D" w:rsidP="00B951CF">
            <w:pPr>
              <w:spacing w:after="0" w:line="240" w:lineRule="auto"/>
              <w:rPr>
                <w:lang w:val="fr-FR"/>
              </w:rPr>
            </w:pPr>
          </w:p>
          <w:p w:rsidR="00E23C3D" w:rsidRDefault="00E23C3D" w:rsidP="00B951CF">
            <w:pPr>
              <w:spacing w:after="0" w:line="240" w:lineRule="auto"/>
              <w:rPr>
                <w:lang w:val="fr-FR"/>
              </w:rPr>
            </w:pPr>
            <w:r>
              <w:rPr>
                <w:color w:val="000000"/>
                <w:u w:color="000000"/>
                <w:lang w:val="fr-FR"/>
              </w:rPr>
              <w:t>La prochaine r</w:t>
            </w:r>
            <w:r w:rsidR="002B5310">
              <w:rPr>
                <w:color w:val="000000"/>
                <w:u w:color="000000"/>
                <w:lang w:val="fr-FR"/>
              </w:rPr>
              <w:t>éu</w:t>
            </w:r>
            <w:r>
              <w:rPr>
                <w:color w:val="000000"/>
                <w:u w:color="000000"/>
                <w:lang w:val="fr-FR"/>
              </w:rPr>
              <w:t>nion AGA du Conseil aura lieu le 18 mars 2015 au S</w:t>
            </w:r>
            <w:r>
              <w:rPr>
                <w:color w:val="000000"/>
                <w:u w:color="000000"/>
                <w:lang w:val="fr-FR"/>
              </w:rPr>
              <w:t>a</w:t>
            </w:r>
            <w:r>
              <w:rPr>
                <w:color w:val="000000"/>
                <w:u w:color="000000"/>
                <w:lang w:val="fr-FR"/>
              </w:rPr>
              <w:t xml:space="preserve">lon </w:t>
            </w:r>
            <w:proofErr w:type="spellStart"/>
            <w:proofErr w:type="gramStart"/>
            <w:r>
              <w:rPr>
                <w:color w:val="000000"/>
                <w:u w:color="000000"/>
                <w:lang w:val="fr-FR"/>
              </w:rPr>
              <w:t>Sportex</w:t>
            </w:r>
            <w:proofErr w:type="spellEnd"/>
            <w:r>
              <w:rPr>
                <w:color w:val="000000"/>
                <w:u w:color="000000"/>
                <w:lang w:val="fr-FR"/>
              </w:rPr>
              <w:t xml:space="preserve"> ,</w:t>
            </w:r>
            <w:proofErr w:type="gramEnd"/>
            <w:r>
              <w:rPr>
                <w:color w:val="000000"/>
                <w:u w:color="000000"/>
                <w:lang w:val="fr-FR"/>
              </w:rPr>
              <w:t xml:space="preserve"> Salle 1341 </w:t>
            </w:r>
            <w:r>
              <w:rPr>
                <w:rFonts w:hAnsi="Trebuchet MS"/>
                <w:color w:val="000000"/>
                <w:u w:color="000000"/>
                <w:lang w:val="fr-FR"/>
              </w:rPr>
              <w:t>à</w:t>
            </w:r>
            <w:r>
              <w:rPr>
                <w:rFonts w:hAnsi="Trebuchet MS"/>
                <w:color w:val="000000"/>
                <w:u w:color="000000"/>
                <w:lang w:val="fr-FR"/>
              </w:rPr>
              <w:t xml:space="preserve"> </w:t>
            </w:r>
            <w:r>
              <w:rPr>
                <w:color w:val="000000"/>
                <w:u w:color="000000"/>
                <w:lang w:val="fr-FR"/>
              </w:rPr>
              <w:t>19h30.</w:t>
            </w:r>
          </w:p>
          <w:p w:rsidR="00E23C3D" w:rsidRDefault="00E23C3D" w:rsidP="00B951CF">
            <w:pPr>
              <w:spacing w:after="0" w:line="240" w:lineRule="auto"/>
              <w:rPr>
                <w:b/>
                <w:lang w:val="fr-FR"/>
              </w:rPr>
            </w:pPr>
            <w:bookmarkStart w:id="0" w:name="_GoBack"/>
            <w:bookmarkEnd w:id="0"/>
          </w:p>
        </w:tc>
      </w:tr>
    </w:tbl>
    <w:p w:rsidR="007B02E9" w:rsidRDefault="002E0461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970A1A6" wp14:editId="70F66872">
            <wp:simplePos x="0" y="0"/>
            <wp:positionH relativeFrom="column">
              <wp:posOffset>4152265</wp:posOffset>
            </wp:positionH>
            <wp:positionV relativeFrom="paragraph">
              <wp:posOffset>201930</wp:posOffset>
            </wp:positionV>
            <wp:extent cx="1504950" cy="566420"/>
            <wp:effectExtent l="0" t="0" r="0" b="5080"/>
            <wp:wrapNone/>
            <wp:docPr id="2" name="Picture 2" descr="C:\Users\Public\Documents\ElzearGoulet\Signatures\RitaMichau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ElzearGoulet\Signatures\RitaMichaud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311619" w:rsidRDefault="00E83C7E" w:rsidP="00E83C7E">
      <w:pPr>
        <w:tabs>
          <w:tab w:val="left" w:pos="-1418"/>
          <w:tab w:val="left" w:pos="42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Procès-verbal</w:t>
      </w:r>
      <w:r w:rsidRPr="006C4997">
        <w:rPr>
          <w:rFonts w:ascii="Century Gothic" w:hAnsi="Century Gothic"/>
          <w:sz w:val="20"/>
          <w:szCs w:val="20"/>
          <w:lang w:val="fr-CA"/>
        </w:rPr>
        <w:t xml:space="preserve"> préparé et soumis par</w:t>
      </w:r>
      <w:r w:rsidR="007778A2">
        <w:rPr>
          <w:rFonts w:ascii="Century Gothic" w:hAnsi="Century Gothic"/>
          <w:sz w:val="20"/>
          <w:szCs w:val="20"/>
          <w:lang w:val="fr-CA"/>
        </w:rPr>
        <w:t xml:space="preserve"> Rita Michaud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Secr</w:t>
      </w:r>
      <w:r w:rsidRPr="00311619"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taire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Signatures:</w:t>
      </w:r>
    </w:p>
    <w:p w:rsidR="00DC651A" w:rsidRDefault="00DC651A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AF5C7A" w:rsidRDefault="00E83C7E" w:rsidP="00E83C7E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noProof/>
          <w:sz w:val="20"/>
          <w:szCs w:val="20"/>
          <w:u w:val="single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E9E0CA5" wp14:editId="3057E7D7">
            <wp:simplePos x="0" y="0"/>
            <wp:positionH relativeFrom="column">
              <wp:posOffset>4009390</wp:posOffset>
            </wp:positionH>
            <wp:positionV relativeFrom="paragraph">
              <wp:posOffset>-248285</wp:posOffset>
            </wp:positionV>
            <wp:extent cx="1962150" cy="485775"/>
            <wp:effectExtent l="0" t="0" r="0" b="0"/>
            <wp:wrapNone/>
            <wp:docPr id="9" name="Picture 9" descr="C:\Documents and Settings\Marc\Desktop\LucienCro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c\Desktop\LucienCrotea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u w:val="single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765EB0A" wp14:editId="5BF6A07E">
            <wp:simplePos x="0" y="0"/>
            <wp:positionH relativeFrom="column">
              <wp:posOffset>227965</wp:posOffset>
            </wp:positionH>
            <wp:positionV relativeFrom="paragraph">
              <wp:posOffset>-191135</wp:posOffset>
            </wp:positionV>
            <wp:extent cx="1724025" cy="600075"/>
            <wp:effectExtent l="0" t="0" r="0" b="0"/>
            <wp:wrapNone/>
            <wp:docPr id="3" name="Picture 3" descr="C:\Documents and Settings\Marc\Desktop\MarcBo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c\Desktop\MarcBoy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AF5C7A">
        <w:rPr>
          <w:rFonts w:ascii="Century Gothic" w:hAnsi="Century Gothic"/>
          <w:sz w:val="20"/>
          <w:szCs w:val="20"/>
          <w:lang w:val="fr-CA"/>
        </w:rPr>
        <w:tab/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E83C7E" w:rsidRPr="00311619" w:rsidRDefault="00E83C7E" w:rsidP="00E83C7E">
      <w:pPr>
        <w:tabs>
          <w:tab w:val="right" w:pos="-2694"/>
          <w:tab w:val="left" w:pos="-1418"/>
          <w:tab w:val="left" w:pos="284"/>
          <w:tab w:val="left" w:pos="5954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</w:t>
      </w:r>
      <w:r w:rsidRPr="00311619">
        <w:rPr>
          <w:rFonts w:ascii="Century Gothic" w:hAnsi="Century Gothic"/>
          <w:sz w:val="20"/>
          <w:szCs w:val="20"/>
          <w:lang w:val="fr-CA"/>
        </w:rPr>
        <w:t>rés</w:t>
      </w:r>
      <w:r>
        <w:rPr>
          <w:rFonts w:ascii="Century Gothic" w:hAnsi="Century Gothic"/>
          <w:sz w:val="20"/>
          <w:szCs w:val="20"/>
          <w:lang w:val="fr-CA"/>
        </w:rPr>
        <w:t>ident</w:t>
      </w:r>
      <w:r>
        <w:rPr>
          <w:rFonts w:ascii="Century Gothic" w:hAnsi="Century Gothic"/>
          <w:sz w:val="20"/>
          <w:szCs w:val="20"/>
          <w:lang w:val="fr-CA"/>
        </w:rPr>
        <w:tab/>
        <w:t>Vice-président</w:t>
      </w:r>
    </w:p>
    <w:sectPr w:rsidR="00E83C7E" w:rsidRPr="00311619" w:rsidSect="001D1A94">
      <w:headerReference w:type="default" r:id="rId12"/>
      <w:footerReference w:type="default" r:id="rId13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30" w:rsidRDefault="008B7B30" w:rsidP="000340D9">
      <w:pPr>
        <w:spacing w:after="0" w:line="240" w:lineRule="auto"/>
      </w:pPr>
      <w:r>
        <w:separator/>
      </w:r>
    </w:p>
  </w:endnote>
  <w:endnote w:type="continuationSeparator" w:id="0">
    <w:p w:rsidR="008B7B30" w:rsidRDefault="008B7B30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331BD7" w:rsidRPr="00331BD7" w:rsidRDefault="00331BD7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2B5310">
          <w:rPr>
            <w:rFonts w:ascii="Century Gothic" w:hAnsi="Century Gothic"/>
            <w:noProof/>
            <w:sz w:val="18"/>
            <w:szCs w:val="18"/>
          </w:rPr>
          <w:t>3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331BD7" w:rsidRDefault="0033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30" w:rsidRDefault="008B7B30" w:rsidP="000340D9">
      <w:pPr>
        <w:spacing w:after="0" w:line="240" w:lineRule="auto"/>
      </w:pPr>
      <w:r>
        <w:separator/>
      </w:r>
    </w:p>
  </w:footnote>
  <w:footnote w:type="continuationSeparator" w:id="0">
    <w:p w:rsidR="008B7B30" w:rsidRDefault="008B7B30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0558F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691FF5" w:rsidP="00691FF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75CD144" wp14:editId="3ED50B06">
                                  <wp:extent cx="895350" cy="686283"/>
                                  <wp:effectExtent l="0" t="0" r="0" b="0"/>
                                  <wp:docPr id="4" name="Picture 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6B425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Default="00691FF5" w:rsidP="00691FF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en-CA" w:eastAsia="en-CA"/>
                        </w:rPr>
                        <w:drawing>
                          <wp:inline distT="0" distB="0" distL="0" distR="0" wp14:anchorId="775CD144" wp14:editId="3ED50B06">
                            <wp:extent cx="895350" cy="686283"/>
                            <wp:effectExtent l="0" t="0" r="0" b="0"/>
                            <wp:docPr id="4" name="Picture 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D8cMA&#10;AADaAAAADwAAAGRycy9kb3ducmV2LnhtbESPQWvCQBSE7wX/w/KE3urGglZjNiKFSk+FaBCPz+wz&#10;CWbfptlVt/++Wyh4HGbmGyZbB9OJGw2utaxgOklAEFdWt1wrKPcfLwsQziNr7CyTgh9ysM5HTxmm&#10;2t65oNvO1yJC2KWooPG+T6V0VUMG3cT2xNE728Ggj3KopR7wHuGmk69JMpcGW44LDfb03lB12V2N&#10;gjA7nOZyvyzO5ez761iUJhyKrVLP47BZgfAU/CP83/7UCt7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D8c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6B4258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BA33761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C70A04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60D64EB5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CD1"/>
    <w:rsid w:val="0001118A"/>
    <w:rsid w:val="00022C4C"/>
    <w:rsid w:val="00023C32"/>
    <w:rsid w:val="00026071"/>
    <w:rsid w:val="000340D9"/>
    <w:rsid w:val="00037D3B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0044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13EF3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D314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646C3"/>
    <w:rsid w:val="00270291"/>
    <w:rsid w:val="00270DCB"/>
    <w:rsid w:val="0027556E"/>
    <w:rsid w:val="002912BF"/>
    <w:rsid w:val="00292784"/>
    <w:rsid w:val="002931AA"/>
    <w:rsid w:val="0029606C"/>
    <w:rsid w:val="002A1D4A"/>
    <w:rsid w:val="002A4910"/>
    <w:rsid w:val="002A51B1"/>
    <w:rsid w:val="002B5310"/>
    <w:rsid w:val="002B5CAB"/>
    <w:rsid w:val="002C5B9F"/>
    <w:rsid w:val="002C737C"/>
    <w:rsid w:val="002D4B52"/>
    <w:rsid w:val="002D638D"/>
    <w:rsid w:val="002D7998"/>
    <w:rsid w:val="002E0461"/>
    <w:rsid w:val="002E3516"/>
    <w:rsid w:val="002F168F"/>
    <w:rsid w:val="002F2DD0"/>
    <w:rsid w:val="002F404E"/>
    <w:rsid w:val="002F4DD5"/>
    <w:rsid w:val="003033E5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77932"/>
    <w:rsid w:val="0039153A"/>
    <w:rsid w:val="003A4D4A"/>
    <w:rsid w:val="003A5FC3"/>
    <w:rsid w:val="003B67C5"/>
    <w:rsid w:val="003B7421"/>
    <w:rsid w:val="003C5A1C"/>
    <w:rsid w:val="003C6A0D"/>
    <w:rsid w:val="003C7C56"/>
    <w:rsid w:val="003D19EE"/>
    <w:rsid w:val="003D1FCF"/>
    <w:rsid w:val="003D58AD"/>
    <w:rsid w:val="003D63CC"/>
    <w:rsid w:val="003D6C04"/>
    <w:rsid w:val="003D7D0A"/>
    <w:rsid w:val="003E589E"/>
    <w:rsid w:val="003E757E"/>
    <w:rsid w:val="003F0633"/>
    <w:rsid w:val="003F72E6"/>
    <w:rsid w:val="00401D24"/>
    <w:rsid w:val="00402167"/>
    <w:rsid w:val="00404790"/>
    <w:rsid w:val="00404F71"/>
    <w:rsid w:val="00405019"/>
    <w:rsid w:val="00406481"/>
    <w:rsid w:val="00407625"/>
    <w:rsid w:val="0041670E"/>
    <w:rsid w:val="004203B1"/>
    <w:rsid w:val="004243BC"/>
    <w:rsid w:val="00427344"/>
    <w:rsid w:val="0043057E"/>
    <w:rsid w:val="00430FC0"/>
    <w:rsid w:val="00437DC1"/>
    <w:rsid w:val="00442A8E"/>
    <w:rsid w:val="00453297"/>
    <w:rsid w:val="004538B2"/>
    <w:rsid w:val="004546F0"/>
    <w:rsid w:val="0045674D"/>
    <w:rsid w:val="00462549"/>
    <w:rsid w:val="00466339"/>
    <w:rsid w:val="00470D09"/>
    <w:rsid w:val="00472EFD"/>
    <w:rsid w:val="00472F56"/>
    <w:rsid w:val="00473A21"/>
    <w:rsid w:val="00476969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E7685"/>
    <w:rsid w:val="004F3CFC"/>
    <w:rsid w:val="004F3D2E"/>
    <w:rsid w:val="00500EBD"/>
    <w:rsid w:val="00502C9E"/>
    <w:rsid w:val="00503F72"/>
    <w:rsid w:val="0050795D"/>
    <w:rsid w:val="005128C7"/>
    <w:rsid w:val="00513A7B"/>
    <w:rsid w:val="00515C03"/>
    <w:rsid w:val="00517E62"/>
    <w:rsid w:val="005245CA"/>
    <w:rsid w:val="00524D4C"/>
    <w:rsid w:val="00526644"/>
    <w:rsid w:val="005270C7"/>
    <w:rsid w:val="005378B2"/>
    <w:rsid w:val="00545486"/>
    <w:rsid w:val="0055432C"/>
    <w:rsid w:val="00554F5E"/>
    <w:rsid w:val="005656E2"/>
    <w:rsid w:val="00573AF4"/>
    <w:rsid w:val="00574E4C"/>
    <w:rsid w:val="00575AD2"/>
    <w:rsid w:val="00577652"/>
    <w:rsid w:val="00577A1B"/>
    <w:rsid w:val="00580763"/>
    <w:rsid w:val="0058155D"/>
    <w:rsid w:val="00584624"/>
    <w:rsid w:val="00586BF4"/>
    <w:rsid w:val="005918B7"/>
    <w:rsid w:val="005A3DD1"/>
    <w:rsid w:val="005A662E"/>
    <w:rsid w:val="005B0AC8"/>
    <w:rsid w:val="005B3B1A"/>
    <w:rsid w:val="005B5B6A"/>
    <w:rsid w:val="005D54BA"/>
    <w:rsid w:val="005E082D"/>
    <w:rsid w:val="005E3FA2"/>
    <w:rsid w:val="005E78FA"/>
    <w:rsid w:val="0060558F"/>
    <w:rsid w:val="0061073F"/>
    <w:rsid w:val="00616688"/>
    <w:rsid w:val="006175A4"/>
    <w:rsid w:val="00626123"/>
    <w:rsid w:val="00637FF5"/>
    <w:rsid w:val="00645362"/>
    <w:rsid w:val="00646E00"/>
    <w:rsid w:val="00653192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D0A97"/>
    <w:rsid w:val="006D129D"/>
    <w:rsid w:val="006D316B"/>
    <w:rsid w:val="006E4B0C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38EC"/>
    <w:rsid w:val="007379A7"/>
    <w:rsid w:val="00773A00"/>
    <w:rsid w:val="007778A2"/>
    <w:rsid w:val="007B02E9"/>
    <w:rsid w:val="007C2A35"/>
    <w:rsid w:val="007C484B"/>
    <w:rsid w:val="007C66F5"/>
    <w:rsid w:val="007C7821"/>
    <w:rsid w:val="007E66D4"/>
    <w:rsid w:val="00803F70"/>
    <w:rsid w:val="00810778"/>
    <w:rsid w:val="0081374A"/>
    <w:rsid w:val="00832EA9"/>
    <w:rsid w:val="00836A8D"/>
    <w:rsid w:val="00851353"/>
    <w:rsid w:val="00855A72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0302"/>
    <w:rsid w:val="00891678"/>
    <w:rsid w:val="008A6D7D"/>
    <w:rsid w:val="008B2486"/>
    <w:rsid w:val="008B4489"/>
    <w:rsid w:val="008B7B30"/>
    <w:rsid w:val="008D1AF0"/>
    <w:rsid w:val="008D4488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05BD"/>
    <w:rsid w:val="00970914"/>
    <w:rsid w:val="00973FDC"/>
    <w:rsid w:val="00975924"/>
    <w:rsid w:val="00982751"/>
    <w:rsid w:val="00991E0F"/>
    <w:rsid w:val="00994F97"/>
    <w:rsid w:val="009951ED"/>
    <w:rsid w:val="00997127"/>
    <w:rsid w:val="009A36EE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4AF4"/>
    <w:rsid w:val="00A45949"/>
    <w:rsid w:val="00A460F2"/>
    <w:rsid w:val="00A47387"/>
    <w:rsid w:val="00A563C5"/>
    <w:rsid w:val="00A6038A"/>
    <w:rsid w:val="00A66739"/>
    <w:rsid w:val="00A7093E"/>
    <w:rsid w:val="00A72545"/>
    <w:rsid w:val="00A74459"/>
    <w:rsid w:val="00A84CF4"/>
    <w:rsid w:val="00A862FA"/>
    <w:rsid w:val="00AA02D1"/>
    <w:rsid w:val="00AA2927"/>
    <w:rsid w:val="00AA3925"/>
    <w:rsid w:val="00AA7D76"/>
    <w:rsid w:val="00AB01D4"/>
    <w:rsid w:val="00AB164D"/>
    <w:rsid w:val="00AC30CA"/>
    <w:rsid w:val="00AD4A7B"/>
    <w:rsid w:val="00AD59D0"/>
    <w:rsid w:val="00AE222C"/>
    <w:rsid w:val="00AE2D62"/>
    <w:rsid w:val="00AE3893"/>
    <w:rsid w:val="00AF341E"/>
    <w:rsid w:val="00AF5C7A"/>
    <w:rsid w:val="00B022C7"/>
    <w:rsid w:val="00B0290F"/>
    <w:rsid w:val="00B03A0D"/>
    <w:rsid w:val="00B05EE0"/>
    <w:rsid w:val="00B10DBC"/>
    <w:rsid w:val="00B1468F"/>
    <w:rsid w:val="00B1590E"/>
    <w:rsid w:val="00B236B0"/>
    <w:rsid w:val="00B24602"/>
    <w:rsid w:val="00B277AD"/>
    <w:rsid w:val="00B32F5E"/>
    <w:rsid w:val="00B416B2"/>
    <w:rsid w:val="00B5110B"/>
    <w:rsid w:val="00B60E4E"/>
    <w:rsid w:val="00B63705"/>
    <w:rsid w:val="00B87561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47F0A"/>
    <w:rsid w:val="00C505FE"/>
    <w:rsid w:val="00C50820"/>
    <w:rsid w:val="00C60132"/>
    <w:rsid w:val="00C62E72"/>
    <w:rsid w:val="00C71D30"/>
    <w:rsid w:val="00C8195D"/>
    <w:rsid w:val="00C97497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DE3"/>
    <w:rsid w:val="00D232E5"/>
    <w:rsid w:val="00D25CAC"/>
    <w:rsid w:val="00D307DA"/>
    <w:rsid w:val="00D331A4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536"/>
    <w:rsid w:val="00DA0B66"/>
    <w:rsid w:val="00DC4D46"/>
    <w:rsid w:val="00DC651A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3C3D"/>
    <w:rsid w:val="00E2589C"/>
    <w:rsid w:val="00E31167"/>
    <w:rsid w:val="00E33C4E"/>
    <w:rsid w:val="00E53270"/>
    <w:rsid w:val="00E55FE1"/>
    <w:rsid w:val="00E6250A"/>
    <w:rsid w:val="00E661AB"/>
    <w:rsid w:val="00E74C34"/>
    <w:rsid w:val="00E758C6"/>
    <w:rsid w:val="00E83C7E"/>
    <w:rsid w:val="00E83FD9"/>
    <w:rsid w:val="00E85A46"/>
    <w:rsid w:val="00E9340C"/>
    <w:rsid w:val="00EA0696"/>
    <w:rsid w:val="00EB265E"/>
    <w:rsid w:val="00EB470F"/>
    <w:rsid w:val="00EC25C0"/>
    <w:rsid w:val="00ED2FD5"/>
    <w:rsid w:val="00ED4AA6"/>
    <w:rsid w:val="00ED76A7"/>
    <w:rsid w:val="00EE4808"/>
    <w:rsid w:val="00EF0B16"/>
    <w:rsid w:val="00EF316A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7C0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D6D0E"/>
    <w:rsid w:val="00FE48DA"/>
    <w:rsid w:val="00FF1E37"/>
    <w:rsid w:val="00FF32D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  <w:style w:type="paragraph" w:customStyle="1" w:styleId="CorpsA">
    <w:name w:val="Corps A"/>
    <w:rsid w:val="002A1D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de-DE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  <w:style w:type="paragraph" w:customStyle="1" w:styleId="CorpsA">
    <w:name w:val="Corps A"/>
    <w:rsid w:val="002A1D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de-D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25</cp:revision>
  <cp:lastPrinted>2015-07-26T15:47:00Z</cp:lastPrinted>
  <dcterms:created xsi:type="dcterms:W3CDTF">2014-09-01T03:40:00Z</dcterms:created>
  <dcterms:modified xsi:type="dcterms:W3CDTF">2015-07-26T15:48:00Z</dcterms:modified>
</cp:coreProperties>
</file>