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6C68B1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left:0;text-align:left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 w:rsidR="00976D94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Frances Lemay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 xml:space="preserve">onseil </w:t>
      </w:r>
      <w:proofErr w:type="spellStart"/>
      <w:r w:rsidR="00265CCD" w:rsidRPr="006716DF">
        <w:rPr>
          <w:rFonts w:ascii="Century Gothic" w:hAnsi="Century Gothic"/>
          <w:b/>
          <w:lang w:val="fr-CA"/>
        </w:rPr>
        <w:t>Elzéar</w:t>
      </w:r>
      <w:proofErr w:type="spellEnd"/>
      <w:r w:rsidR="00265CCD" w:rsidRPr="006716DF">
        <w:rPr>
          <w:rFonts w:ascii="Century Gothic" w:hAnsi="Century Gothic"/>
          <w:b/>
          <w:lang w:val="fr-CA"/>
        </w:rPr>
        <w:t>-Goulet</w:t>
      </w:r>
    </w:p>
    <w:p w:rsidR="00265CCD" w:rsidRPr="00664FDA" w:rsidRDefault="00976D94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20 mars 2013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3364A0"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>
        <w:rPr>
          <w:rFonts w:ascii="Century Gothic" w:hAnsi="Century Gothic"/>
          <w:lang w:val="fr-CA"/>
        </w:rPr>
        <w:t xml:space="preserve">Salle </w:t>
      </w:r>
      <w:proofErr w:type="spellStart"/>
      <w:r>
        <w:rPr>
          <w:rFonts w:ascii="Century Gothic" w:hAnsi="Century Gothic"/>
          <w:lang w:val="fr-CA"/>
        </w:rPr>
        <w:t>Sportex</w:t>
      </w:r>
      <w:proofErr w:type="spellEnd"/>
      <w:r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4D738E" w:rsidRDefault="004D738E" w:rsidP="004D738E">
      <w:pPr>
        <w:pStyle w:val="ListParagraph"/>
        <w:tabs>
          <w:tab w:val="left" w:pos="0"/>
          <w:tab w:val="left" w:pos="1276"/>
        </w:tabs>
        <w:spacing w:after="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</w:p>
    <w:p w:rsidR="004D738E" w:rsidRDefault="004D738E" w:rsidP="004D738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976D94">
        <w:rPr>
          <w:rFonts w:ascii="Century Gothic" w:hAnsi="Century Gothic"/>
          <w:sz w:val="20"/>
          <w:szCs w:val="20"/>
          <w:lang w:val="fr-CA"/>
        </w:rPr>
        <w:t>14 novembre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 201</w:t>
      </w:r>
      <w:r w:rsidR="0003313A">
        <w:rPr>
          <w:rFonts w:ascii="Century Gothic" w:hAnsi="Century Gothic"/>
          <w:sz w:val="20"/>
          <w:szCs w:val="20"/>
          <w:lang w:val="fr-CA"/>
        </w:rPr>
        <w:t>2</w:t>
      </w:r>
    </w:p>
    <w:p w:rsidR="006F5CC0" w:rsidRDefault="006F5CC0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Rénovation de la tombe d’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Elzéar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>-Goulet</w:t>
      </w:r>
    </w:p>
    <w:p w:rsidR="006F5CC0" w:rsidRDefault="006F5CC0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Journée familiale au parc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Elzéar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>-Goulet – comité</w:t>
      </w:r>
      <w:r w:rsidR="0021409A">
        <w:rPr>
          <w:rFonts w:ascii="Century Gothic" w:hAnsi="Century Gothic"/>
          <w:sz w:val="20"/>
          <w:szCs w:val="20"/>
          <w:lang w:val="fr-CA"/>
        </w:rPr>
        <w:t>,</w:t>
      </w:r>
      <w:r>
        <w:rPr>
          <w:rFonts w:ascii="Century Gothic" w:hAnsi="Century Gothic"/>
          <w:sz w:val="20"/>
          <w:szCs w:val="20"/>
          <w:lang w:val="fr-CA"/>
        </w:rPr>
        <w:t xml:space="preserve"> rencontres</w:t>
      </w:r>
      <w:r w:rsidR="0021409A">
        <w:rPr>
          <w:rFonts w:ascii="Century Gothic" w:hAnsi="Century Gothic"/>
          <w:sz w:val="20"/>
          <w:szCs w:val="20"/>
          <w:lang w:val="fr-CA"/>
        </w:rPr>
        <w:t>, plan</w:t>
      </w:r>
    </w:p>
    <w:p w:rsidR="006F5CC0" w:rsidRDefault="006F5CC0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Manitoba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Lotteries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– besoin d’être incorporer pour faire demande</w:t>
      </w:r>
    </w:p>
    <w:p w:rsidR="006F5CC0" w:rsidRPr="00DF4B98" w:rsidRDefault="006F5CC0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872D2" w:rsidRPr="00DF4B98" w:rsidRDefault="003364A0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976D94" w:rsidRDefault="00976D94" w:rsidP="00976D94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0" w:line="240" w:lineRule="auto"/>
        <w:ind w:left="714" w:firstLine="561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Élections 2013 : Vice-président</w:t>
      </w:r>
      <w:r>
        <w:rPr>
          <w:rFonts w:ascii="Century Gothic" w:hAnsi="Century Gothic"/>
          <w:sz w:val="20"/>
          <w:szCs w:val="20"/>
          <w:lang w:val="fr-CA"/>
        </w:rPr>
        <w:t xml:space="preserve"> (Lucien Croteau)</w:t>
      </w:r>
      <w:r>
        <w:rPr>
          <w:rFonts w:ascii="Century Gothic" w:hAnsi="Century Gothic"/>
          <w:sz w:val="20"/>
          <w:szCs w:val="20"/>
          <w:lang w:val="fr-CA"/>
        </w:rPr>
        <w:t>, Trésorier</w:t>
      </w:r>
      <w:r>
        <w:rPr>
          <w:rFonts w:ascii="Century Gothic" w:hAnsi="Century Gothic"/>
          <w:sz w:val="20"/>
          <w:szCs w:val="20"/>
          <w:lang w:val="fr-CA"/>
        </w:rPr>
        <w:t xml:space="preserve"> (Roger Hupé)</w:t>
      </w:r>
      <w:r>
        <w:rPr>
          <w:rFonts w:ascii="Century Gothic" w:hAnsi="Century Gothic"/>
          <w:sz w:val="20"/>
          <w:szCs w:val="20"/>
          <w:lang w:val="fr-CA"/>
        </w:rPr>
        <w:t xml:space="preserve">, et deux </w:t>
      </w:r>
    </w:p>
    <w:p w:rsidR="00265CCD" w:rsidRPr="00DF4B98" w:rsidRDefault="00976D94" w:rsidP="00976D94">
      <w:pPr>
        <w:pStyle w:val="ListParagraph"/>
        <w:tabs>
          <w:tab w:val="left" w:pos="0"/>
          <w:tab w:val="left" w:pos="1276"/>
        </w:tabs>
        <w:spacing w:after="120" w:line="240" w:lineRule="auto"/>
        <w:ind w:left="1276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>Ainés</w:t>
      </w:r>
      <w:r>
        <w:rPr>
          <w:rFonts w:ascii="Century Gothic" w:hAnsi="Century Gothic"/>
          <w:sz w:val="20"/>
          <w:szCs w:val="20"/>
          <w:lang w:val="fr-CA"/>
        </w:rPr>
        <w:t xml:space="preserve"> (France Lemay et Roland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Lavall</w:t>
      </w:r>
      <w:r>
        <w:rPr>
          <w:rFonts w:ascii="Century Gothic" w:hAnsi="Century Gothic"/>
          <w:sz w:val="20"/>
          <w:szCs w:val="20"/>
          <w:lang w:val="fr-CA"/>
        </w:rPr>
        <w:t>é</w:t>
      </w:r>
      <w:r>
        <w:rPr>
          <w:rFonts w:ascii="Century Gothic" w:hAnsi="Century Gothic"/>
          <w:sz w:val="20"/>
          <w:szCs w:val="20"/>
          <w:lang w:val="fr-CA"/>
        </w:rPr>
        <w:t>e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>)</w:t>
      </w:r>
    </w:p>
    <w:p w:rsidR="00976D94" w:rsidRDefault="00976D94" w:rsidP="00976D94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Entente provinciale : les droits de chasse et de pêche autochtones des Métis </w:t>
      </w:r>
    </w:p>
    <w:p w:rsidR="00265CCD" w:rsidRPr="00DF4B98" w:rsidRDefault="00976D94" w:rsidP="00976D94">
      <w:pPr>
        <w:pStyle w:val="ListParagraph"/>
        <w:tabs>
          <w:tab w:val="left" w:pos="0"/>
          <w:tab w:val="left" w:pos="1276"/>
        </w:tabs>
        <w:spacing w:after="120" w:line="240" w:lineRule="auto"/>
        <w:ind w:left="1276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>
        <w:rPr>
          <w:rFonts w:ascii="Century Gothic" w:hAnsi="Century Gothic"/>
          <w:sz w:val="20"/>
          <w:szCs w:val="20"/>
          <w:lang w:val="fr-CA"/>
        </w:rPr>
        <w:t>maintenant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reconnus</w:t>
      </w:r>
      <w:r w:rsidR="0003313A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 xml:space="preserve">par la province </w:t>
      </w:r>
      <w:r w:rsidR="0021409A">
        <w:rPr>
          <w:rFonts w:ascii="Century Gothic" w:hAnsi="Century Gothic"/>
          <w:sz w:val="20"/>
          <w:szCs w:val="20"/>
          <w:lang w:val="fr-CA"/>
        </w:rPr>
        <w:t>du</w:t>
      </w:r>
      <w:r>
        <w:rPr>
          <w:rFonts w:ascii="Century Gothic" w:hAnsi="Century Gothic"/>
          <w:sz w:val="20"/>
          <w:szCs w:val="20"/>
          <w:lang w:val="fr-CA"/>
        </w:rPr>
        <w:t xml:space="preserve"> Manitoba</w:t>
      </w:r>
    </w:p>
    <w:p w:rsidR="006F5CC0" w:rsidRDefault="006F5CC0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Land claims : la Cours Suprême déclare que le gouvernement </w:t>
      </w:r>
      <w:r w:rsidR="0021409A">
        <w:rPr>
          <w:rFonts w:ascii="Century Gothic" w:hAnsi="Century Gothic"/>
          <w:sz w:val="20"/>
          <w:szCs w:val="20"/>
          <w:lang w:val="fr-CA"/>
        </w:rPr>
        <w:t>fédéral</w:t>
      </w:r>
      <w:bookmarkStart w:id="0" w:name="_GoBack"/>
      <w:bookmarkEnd w:id="0"/>
      <w:r>
        <w:rPr>
          <w:rFonts w:ascii="Century Gothic" w:hAnsi="Century Gothic"/>
          <w:sz w:val="20"/>
          <w:szCs w:val="20"/>
          <w:lang w:val="fr-CA"/>
        </w:rPr>
        <w:t xml:space="preserve"> n’a pas</w:t>
      </w:r>
    </w:p>
    <w:p w:rsidR="000521FF" w:rsidRDefault="006F5CC0" w:rsidP="006F5CC0">
      <w:pPr>
        <w:pStyle w:val="ListParagraph"/>
        <w:tabs>
          <w:tab w:val="left" w:pos="0"/>
          <w:tab w:val="left" w:pos="1276"/>
        </w:tabs>
        <w:spacing w:after="120" w:line="240" w:lineRule="auto"/>
        <w:ind w:left="1276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>
        <w:rPr>
          <w:rFonts w:ascii="Century Gothic" w:hAnsi="Century Gothic"/>
          <w:sz w:val="20"/>
          <w:szCs w:val="20"/>
          <w:lang w:val="fr-CA"/>
        </w:rPr>
        <w:t>respecté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ses engagements constitutionnels envers les Métis en 1870</w:t>
      </w:r>
    </w:p>
    <w:p w:rsidR="006F5CC0" w:rsidRDefault="006F5CC0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 : un grand succès – 1,800 visiteurs, 400 au concert des jeunes</w:t>
      </w:r>
    </w:p>
    <w:p w:rsidR="006F5CC0" w:rsidRDefault="006F5CC0" w:rsidP="006F5CC0">
      <w:pPr>
        <w:pStyle w:val="ListParagraph"/>
        <w:tabs>
          <w:tab w:val="left" w:pos="0"/>
          <w:tab w:val="left" w:pos="1276"/>
        </w:tabs>
        <w:spacing w:after="120" w:line="240" w:lineRule="auto"/>
        <w:ind w:left="1276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>
        <w:rPr>
          <w:rFonts w:ascii="Century Gothic" w:hAnsi="Century Gothic"/>
          <w:sz w:val="20"/>
          <w:szCs w:val="20"/>
          <w:lang w:val="fr-CA"/>
        </w:rPr>
        <w:t>et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au concours des jeunes violoneux</w:t>
      </w:r>
    </w:p>
    <w:p w:rsidR="004D0B8E" w:rsidRDefault="004D0B8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6F5CC0" w:rsidRDefault="006F5CC0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6F5CC0" w:rsidRPr="00DF4B98" w:rsidRDefault="006F5CC0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Default="004D738E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Pr="00A7093E" w:rsidRDefault="0003313A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</w:p>
    <w:sectPr w:rsidR="004D738E" w:rsidRPr="00A7093E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B1" w:rsidRDefault="006C68B1" w:rsidP="000340D9">
      <w:pPr>
        <w:spacing w:after="0" w:line="240" w:lineRule="auto"/>
      </w:pPr>
      <w:r>
        <w:separator/>
      </w:r>
    </w:p>
  </w:endnote>
  <w:endnote w:type="continuationSeparator" w:id="0">
    <w:p w:rsidR="006C68B1" w:rsidRDefault="006C68B1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B1" w:rsidRDefault="006C68B1" w:rsidP="000340D9">
      <w:pPr>
        <w:spacing w:after="0" w:line="240" w:lineRule="auto"/>
      </w:pPr>
      <w:r>
        <w:separator/>
      </w:r>
    </w:p>
  </w:footnote>
  <w:footnote w:type="continuationSeparator" w:id="0">
    <w:p w:rsidR="006C68B1" w:rsidRDefault="006C68B1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6C68B1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5E455B0E" wp14:editId="25C305D3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4E46"/>
    <w:rsid w:val="0001118A"/>
    <w:rsid w:val="00022C4C"/>
    <w:rsid w:val="00023C32"/>
    <w:rsid w:val="00026071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332E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E4D86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3A00"/>
    <w:rsid w:val="00782943"/>
    <w:rsid w:val="007872D2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E5494"/>
    <w:rsid w:val="009F212A"/>
    <w:rsid w:val="009F72C3"/>
    <w:rsid w:val="00A15D95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551F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2E72"/>
    <w:rsid w:val="00C71D30"/>
    <w:rsid w:val="00C8195D"/>
    <w:rsid w:val="00C92F92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47C94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33</cp:revision>
  <cp:lastPrinted>2013-01-14T03:40:00Z</cp:lastPrinted>
  <dcterms:created xsi:type="dcterms:W3CDTF">2011-01-21T17:54:00Z</dcterms:created>
  <dcterms:modified xsi:type="dcterms:W3CDTF">2013-03-19T04:26:00Z</dcterms:modified>
</cp:coreProperties>
</file>