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CD" w:rsidRPr="006716DF" w:rsidRDefault="00A60F5C" w:rsidP="002B5D47">
      <w:pPr>
        <w:tabs>
          <w:tab w:val="left" w:pos="2127"/>
        </w:tabs>
        <w:spacing w:after="120"/>
        <w:rPr>
          <w:rFonts w:ascii="Century Gothic" w:hAnsi="Century Gothic"/>
          <w:b/>
          <w:lang w:val="fr-CA"/>
        </w:rPr>
      </w:pPr>
      <w:r>
        <w:rPr>
          <w:rFonts w:ascii="Century Gothic" w:hAnsi="Century Gothic"/>
          <w:noProof/>
        </w:rPr>
        <w:pict>
          <v:group id="_x0000_s1065" style="position:absolute;margin-left:-5.1pt;margin-top:568.6pt;width:516.15pt;height:75.35pt;z-index:251658240" coordorigin="1174,13138" coordsize="10323,1507">
            <v:rect id="_x0000_s1066" style="position:absolute;left:1174;top:13138;width:10323;height:1507" stroked="f">
              <v:fill opacity="0"/>
              <v:textbox style="mso-next-textbox:#_x0000_s1066">
                <w:txbxContent>
                  <w:p w:rsidR="001D1A94" w:rsidRDefault="001D1A94" w:rsidP="001D1A94">
                    <w:r w:rsidRPr="00363CBD">
                      <w:rPr>
                        <w:noProof/>
                        <w:lang w:val="fr-CA" w:eastAsia="fr-CA"/>
                      </w:rPr>
                      <w:drawing>
                        <wp:inline distT="0" distB="0" distL="0" distR="0">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8"/>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v:textbox>
            </v:rect>
            <v:shapetype id="_x0000_t32" coordsize="21600,21600" o:spt="32" o:oned="t" path="m,l21600,21600e" filled="f">
              <v:path arrowok="t" fillok="f" o:connecttype="none"/>
              <o:lock v:ext="edit" shapetype="t"/>
            </v:shapetype>
            <v:shape id="_x0000_s1067" type="#_x0000_t32" style="position:absolute;left:1858;top:13628;width:9322;height:0" o:connectortype="straight"/>
            <v:shape id="_x0000_s1068" type="#_x0000_t32" style="position:absolute;left:1248;top:13628;width:79;height:0" o:connectortype="straight"/>
            <v:shapetype id="_x0000_t202" coordsize="21600,21600" o:spt="202" path="m,l,21600r21600,l21600,xe">
              <v:stroke joinstyle="miter"/>
              <v:path gradientshapeok="t" o:connecttype="rect"/>
            </v:shapetype>
            <v:shape id="_x0000_s1069" type="#_x0000_t202" style="position:absolute;left:1990;top:13344;width:9484;height:1301;mso-width-relative:margin;mso-height-relative:margin" stroked="f" strokecolor="black [3213]">
              <v:fill opacity="0"/>
              <v:textbox style="mso-next-textbox:#_x0000_s1069" inset="0,0,0,0">
                <w:txbxContent>
                  <w:p w:rsidR="001D1A94" w:rsidRPr="00AA2927" w:rsidRDefault="001D1A94" w:rsidP="001D1A94">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rsidR="001D1A94" w:rsidRPr="000953C6" w:rsidRDefault="001D1A94" w:rsidP="001D1A94">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rsidR="001D1A94" w:rsidRPr="000953C6" w:rsidRDefault="001D1A94" w:rsidP="001D1A94">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Evelyn Carrier</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rsidR="001D1A94" w:rsidRPr="000953C6" w:rsidRDefault="001D1A94" w:rsidP="001D1A94">
                    <w:pPr>
                      <w:pStyle w:val="Footer"/>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v:textbox>
            </v:shape>
          </v:group>
        </w:pict>
      </w:r>
      <w:r w:rsidR="00265CCD">
        <w:rPr>
          <w:rFonts w:ascii="Century Gothic" w:hAnsi="Century Gothic"/>
          <w:b/>
          <w:lang w:val="fr-CA"/>
        </w:rPr>
        <w:tab/>
      </w:r>
      <w:r w:rsidR="002B5D47">
        <w:rPr>
          <w:rFonts w:ascii="Century Gothic" w:hAnsi="Century Gothic"/>
          <w:b/>
          <w:lang w:val="fr-CA"/>
        </w:rPr>
        <w:t xml:space="preserve">Motion sur la Constitution du Conseil </w:t>
      </w:r>
      <w:proofErr w:type="spellStart"/>
      <w:r w:rsidR="002B5D47">
        <w:rPr>
          <w:rFonts w:ascii="Century Gothic" w:hAnsi="Century Gothic"/>
          <w:b/>
          <w:lang w:val="fr-CA"/>
        </w:rPr>
        <w:t>Elzéar</w:t>
      </w:r>
      <w:proofErr w:type="spellEnd"/>
      <w:r w:rsidR="002B5D47">
        <w:rPr>
          <w:rFonts w:ascii="Century Gothic" w:hAnsi="Century Gothic"/>
          <w:b/>
          <w:lang w:val="fr-CA"/>
        </w:rPr>
        <w:t>-Goulet</w:t>
      </w:r>
    </w:p>
    <w:p w:rsidR="00265CCD" w:rsidRPr="00664FDA" w:rsidRDefault="00265CCD" w:rsidP="007759DD">
      <w:pPr>
        <w:tabs>
          <w:tab w:val="left" w:pos="-1560"/>
          <w:tab w:val="left" w:pos="3544"/>
        </w:tabs>
        <w:spacing w:after="0"/>
        <w:rPr>
          <w:rFonts w:ascii="Century Gothic" w:hAnsi="Century Gothic"/>
          <w:sz w:val="20"/>
          <w:szCs w:val="20"/>
          <w:lang w:val="fr-CA"/>
        </w:rPr>
      </w:pPr>
      <w:r w:rsidRPr="006716DF">
        <w:rPr>
          <w:rFonts w:ascii="Century Gothic" w:hAnsi="Century Gothic"/>
          <w:sz w:val="20"/>
          <w:szCs w:val="20"/>
          <w:lang w:val="fr-CA"/>
        </w:rPr>
        <w:tab/>
      </w:r>
      <w:r w:rsidR="00655FC2">
        <w:rPr>
          <w:rFonts w:ascii="Century Gothic" w:hAnsi="Century Gothic"/>
          <w:sz w:val="20"/>
          <w:szCs w:val="20"/>
          <w:lang w:val="fr-CA"/>
        </w:rPr>
        <w:t>M</w:t>
      </w:r>
      <w:r w:rsidR="002B5D47">
        <w:rPr>
          <w:rFonts w:ascii="Century Gothic" w:hAnsi="Century Gothic"/>
          <w:lang w:val="fr-CA"/>
        </w:rPr>
        <w:t xml:space="preserve">andats des </w:t>
      </w:r>
      <w:r w:rsidR="00655FC2">
        <w:rPr>
          <w:rFonts w:ascii="Century Gothic" w:hAnsi="Century Gothic"/>
          <w:lang w:val="fr-CA"/>
        </w:rPr>
        <w:t>officiers</w:t>
      </w:r>
    </w:p>
    <w:p w:rsidR="00265CCD" w:rsidRPr="00664FDA" w:rsidRDefault="00265CCD" w:rsidP="007759DD">
      <w:pPr>
        <w:tabs>
          <w:tab w:val="left" w:pos="9781"/>
        </w:tabs>
        <w:spacing w:after="120"/>
        <w:rPr>
          <w:rFonts w:ascii="Century Gothic" w:hAnsi="Century Gothic"/>
          <w:sz w:val="20"/>
          <w:szCs w:val="20"/>
          <w:u w:val="single"/>
          <w:lang w:val="fr-CA"/>
        </w:rPr>
      </w:pPr>
      <w:r w:rsidRPr="00664FDA">
        <w:rPr>
          <w:rFonts w:ascii="Century Gothic" w:hAnsi="Century Gothic"/>
          <w:sz w:val="20"/>
          <w:szCs w:val="20"/>
          <w:u w:val="single"/>
          <w:lang w:val="fr-CA"/>
        </w:rPr>
        <w:tab/>
      </w:r>
    </w:p>
    <w:p w:rsidR="00655FC2" w:rsidRDefault="006B04AB" w:rsidP="007759DD">
      <w:pPr>
        <w:tabs>
          <w:tab w:val="left" w:pos="0"/>
          <w:tab w:val="left" w:pos="1276"/>
        </w:tabs>
        <w:spacing w:after="120" w:line="240" w:lineRule="auto"/>
        <w:rPr>
          <w:rFonts w:ascii="Century Gothic" w:hAnsi="Century Gothic"/>
          <w:b/>
          <w:sz w:val="20"/>
          <w:szCs w:val="20"/>
          <w:lang w:val="fr-CA"/>
        </w:rPr>
      </w:pPr>
      <w:r>
        <w:rPr>
          <w:rFonts w:ascii="Century Gothic" w:hAnsi="Century Gothic"/>
          <w:b/>
          <w:sz w:val="20"/>
          <w:szCs w:val="20"/>
          <w:lang w:val="fr-CA"/>
        </w:rPr>
        <w:t xml:space="preserve">Une motion visant à modifier la longueur du mandat </w:t>
      </w:r>
      <w:r w:rsidR="007759DD">
        <w:rPr>
          <w:rFonts w:ascii="Century Gothic" w:hAnsi="Century Gothic"/>
          <w:b/>
          <w:sz w:val="20"/>
          <w:szCs w:val="20"/>
          <w:lang w:val="fr-CA"/>
        </w:rPr>
        <w:t>des officiers élus du</w:t>
      </w:r>
      <w:r w:rsidR="00655FC2" w:rsidRPr="007759DD">
        <w:rPr>
          <w:rFonts w:ascii="Century Gothic" w:hAnsi="Century Gothic"/>
          <w:b/>
          <w:sz w:val="20"/>
          <w:szCs w:val="20"/>
          <w:lang w:val="fr-CA"/>
        </w:rPr>
        <w:t xml:space="preserve"> Conseil </w:t>
      </w:r>
      <w:proofErr w:type="spellStart"/>
      <w:r w:rsidR="00655FC2" w:rsidRPr="007759DD">
        <w:rPr>
          <w:rFonts w:ascii="Century Gothic" w:hAnsi="Century Gothic"/>
          <w:b/>
          <w:sz w:val="20"/>
          <w:szCs w:val="20"/>
          <w:lang w:val="fr-CA"/>
        </w:rPr>
        <w:t>Elz</w:t>
      </w:r>
      <w:r w:rsidR="00655FC2" w:rsidRPr="007759DD">
        <w:rPr>
          <w:rFonts w:ascii="Century Gothic" w:hAnsi="Century Gothic"/>
          <w:b/>
          <w:sz w:val="20"/>
          <w:szCs w:val="20"/>
          <w:lang w:val="fr-CA"/>
        </w:rPr>
        <w:t>é</w:t>
      </w:r>
      <w:r w:rsidR="00655FC2" w:rsidRPr="007759DD">
        <w:rPr>
          <w:rFonts w:ascii="Century Gothic" w:hAnsi="Century Gothic"/>
          <w:b/>
          <w:sz w:val="20"/>
          <w:szCs w:val="20"/>
          <w:lang w:val="fr-CA"/>
        </w:rPr>
        <w:t>ar</w:t>
      </w:r>
      <w:proofErr w:type="spellEnd"/>
      <w:r w:rsidR="00655FC2" w:rsidRPr="007759DD">
        <w:rPr>
          <w:rFonts w:ascii="Century Gothic" w:hAnsi="Century Gothic"/>
          <w:b/>
          <w:sz w:val="20"/>
          <w:szCs w:val="20"/>
          <w:lang w:val="fr-CA"/>
        </w:rPr>
        <w:t>-Goulet</w:t>
      </w:r>
      <w:r>
        <w:rPr>
          <w:rFonts w:ascii="Century Gothic" w:hAnsi="Century Gothic"/>
          <w:b/>
          <w:sz w:val="20"/>
          <w:szCs w:val="20"/>
          <w:lang w:val="fr-CA"/>
        </w:rPr>
        <w:t xml:space="preserve"> fut approuvée </w:t>
      </w:r>
      <w:bookmarkStart w:id="0" w:name="_GoBack"/>
      <w:bookmarkEnd w:id="0"/>
      <w:r w:rsidR="007759DD">
        <w:rPr>
          <w:rFonts w:ascii="Century Gothic" w:hAnsi="Century Gothic"/>
          <w:b/>
          <w:sz w:val="20"/>
          <w:szCs w:val="20"/>
          <w:lang w:val="fr-CA"/>
        </w:rPr>
        <w:t>à l’assemblée générale du 5 septembre 2012</w:t>
      </w:r>
      <w:r>
        <w:rPr>
          <w:rFonts w:ascii="Century Gothic" w:hAnsi="Century Gothic"/>
          <w:b/>
          <w:sz w:val="20"/>
          <w:szCs w:val="20"/>
          <w:lang w:val="fr-CA"/>
        </w:rPr>
        <w:t xml:space="preserve">.  </w:t>
      </w:r>
      <w:r w:rsidR="00EE3069">
        <w:rPr>
          <w:rFonts w:ascii="Century Gothic" w:hAnsi="Century Gothic"/>
          <w:b/>
          <w:sz w:val="20"/>
          <w:szCs w:val="20"/>
          <w:lang w:val="fr-CA"/>
        </w:rPr>
        <w:t xml:space="preserve">Par la motion présente la </w:t>
      </w:r>
      <w:r w:rsidR="007759DD">
        <w:rPr>
          <w:rFonts w:ascii="Century Gothic" w:hAnsi="Century Gothic"/>
          <w:b/>
          <w:sz w:val="20"/>
          <w:szCs w:val="20"/>
          <w:lang w:val="fr-CA"/>
        </w:rPr>
        <w:t>c</w:t>
      </w:r>
      <w:r w:rsidR="00655FC2" w:rsidRPr="007759DD">
        <w:rPr>
          <w:rFonts w:ascii="Century Gothic" w:hAnsi="Century Gothic"/>
          <w:b/>
          <w:sz w:val="20"/>
          <w:szCs w:val="20"/>
          <w:lang w:val="fr-CA"/>
        </w:rPr>
        <w:t>onstitution</w:t>
      </w:r>
      <w:r w:rsidR="007759DD" w:rsidRPr="007759DD">
        <w:rPr>
          <w:rFonts w:ascii="Century Gothic" w:hAnsi="Century Gothic"/>
          <w:b/>
          <w:sz w:val="20"/>
          <w:szCs w:val="20"/>
          <w:lang w:val="fr-CA"/>
        </w:rPr>
        <w:t xml:space="preserve"> du Conseil</w:t>
      </w:r>
      <w:r w:rsidR="00EE3069">
        <w:rPr>
          <w:rFonts w:ascii="Century Gothic" w:hAnsi="Century Gothic"/>
          <w:b/>
          <w:sz w:val="20"/>
          <w:szCs w:val="20"/>
          <w:lang w:val="fr-CA"/>
        </w:rPr>
        <w:t xml:space="preserve"> sera modifiée</w:t>
      </w:r>
      <w:r w:rsidR="00655FC2" w:rsidRPr="007759DD">
        <w:rPr>
          <w:rFonts w:ascii="Century Gothic" w:hAnsi="Century Gothic"/>
          <w:b/>
          <w:sz w:val="20"/>
          <w:szCs w:val="20"/>
          <w:lang w:val="fr-CA"/>
        </w:rPr>
        <w:t xml:space="preserve"> tel qu’indiqu</w:t>
      </w:r>
      <w:r w:rsidR="00655FC2" w:rsidRPr="007759DD">
        <w:rPr>
          <w:rFonts w:ascii="Century Gothic" w:hAnsi="Century Gothic"/>
          <w:b/>
          <w:sz w:val="20"/>
          <w:szCs w:val="20"/>
          <w:lang w:val="fr-CA"/>
        </w:rPr>
        <w:t>é</w:t>
      </w:r>
      <w:r w:rsidR="00655FC2" w:rsidRPr="007759DD">
        <w:rPr>
          <w:rFonts w:ascii="Century Gothic" w:hAnsi="Century Gothic"/>
          <w:b/>
          <w:sz w:val="20"/>
          <w:szCs w:val="20"/>
          <w:lang w:val="fr-CA"/>
        </w:rPr>
        <w:t xml:space="preserve"> ci-dessous: </w:t>
      </w:r>
    </w:p>
    <w:p w:rsidR="007759DD" w:rsidRPr="007759DD" w:rsidRDefault="007759DD" w:rsidP="007759DD">
      <w:pPr>
        <w:tabs>
          <w:tab w:val="left" w:pos="0"/>
          <w:tab w:val="left" w:pos="1276"/>
        </w:tabs>
        <w:spacing w:after="120" w:line="240" w:lineRule="auto"/>
        <w:rPr>
          <w:rFonts w:ascii="Century Gothic" w:hAnsi="Century Gothic"/>
          <w:b/>
          <w:sz w:val="20"/>
          <w:szCs w:val="20"/>
          <w:lang w:val="fr-CA"/>
        </w:rPr>
      </w:pPr>
    </w:p>
    <w:p w:rsidR="002B5D47" w:rsidRPr="002B5D47" w:rsidRDefault="002B5D47" w:rsidP="002B5D47">
      <w:pPr>
        <w:tabs>
          <w:tab w:val="left" w:pos="0"/>
          <w:tab w:val="left" w:pos="1276"/>
        </w:tabs>
        <w:spacing w:after="120" w:line="240" w:lineRule="auto"/>
        <w:rPr>
          <w:rFonts w:ascii="Century Gothic" w:hAnsi="Century Gothic"/>
          <w:sz w:val="20"/>
          <w:szCs w:val="20"/>
          <w:lang w:val="fr-CA"/>
        </w:rPr>
      </w:pPr>
      <w:r w:rsidRPr="002B5D47">
        <w:rPr>
          <w:rFonts w:ascii="Century Gothic" w:hAnsi="Century Gothic"/>
          <w:sz w:val="20"/>
          <w:szCs w:val="20"/>
          <w:lang w:val="fr-CA"/>
        </w:rPr>
        <w:t>ARTICLE IV. OFFICIERS</w:t>
      </w:r>
    </w:p>
    <w:p w:rsidR="002B5D47" w:rsidRPr="002B5D47" w:rsidRDefault="002B5D47" w:rsidP="002B5D47">
      <w:pPr>
        <w:tabs>
          <w:tab w:val="left" w:pos="0"/>
          <w:tab w:val="left" w:pos="1276"/>
        </w:tabs>
        <w:spacing w:after="120" w:line="240" w:lineRule="auto"/>
        <w:rPr>
          <w:rFonts w:ascii="Century Gothic" w:hAnsi="Century Gothic"/>
          <w:sz w:val="20"/>
          <w:szCs w:val="20"/>
          <w:lang w:val="fr-CA"/>
        </w:rPr>
      </w:pPr>
      <w:r w:rsidRPr="002B5D47">
        <w:rPr>
          <w:rFonts w:ascii="Century Gothic" w:hAnsi="Century Gothic"/>
          <w:sz w:val="20"/>
          <w:szCs w:val="20"/>
          <w:lang w:val="fr-CA"/>
        </w:rPr>
        <w:t>Section 1. Officiers élus et mandats</w:t>
      </w:r>
    </w:p>
    <w:p w:rsidR="002B5D47" w:rsidRPr="002B5D47" w:rsidRDefault="002B5D47" w:rsidP="002B5D47">
      <w:pPr>
        <w:tabs>
          <w:tab w:val="left" w:pos="0"/>
          <w:tab w:val="left" w:pos="1276"/>
        </w:tabs>
        <w:spacing w:after="120" w:line="240" w:lineRule="auto"/>
        <w:rPr>
          <w:rFonts w:ascii="Century Gothic" w:hAnsi="Century Gothic"/>
          <w:sz w:val="20"/>
          <w:szCs w:val="20"/>
          <w:lang w:val="fr-CA"/>
        </w:rPr>
      </w:pPr>
      <w:r w:rsidRPr="002B5D47">
        <w:rPr>
          <w:rFonts w:ascii="Century Gothic" w:hAnsi="Century Gothic"/>
          <w:sz w:val="20"/>
          <w:szCs w:val="20"/>
          <w:lang w:val="fr-CA"/>
        </w:rPr>
        <w:t>Les officiers de cette organisation et leurs mandats :</w:t>
      </w:r>
    </w:p>
    <w:p w:rsidR="002B5D47" w:rsidRPr="002B5D47" w:rsidRDefault="002B5D47" w:rsidP="002B5D47">
      <w:pPr>
        <w:pStyle w:val="ListParagraph"/>
        <w:numPr>
          <w:ilvl w:val="0"/>
          <w:numId w:val="6"/>
        </w:numPr>
        <w:tabs>
          <w:tab w:val="left" w:pos="0"/>
          <w:tab w:val="left" w:pos="1276"/>
        </w:tabs>
        <w:spacing w:after="120" w:line="240" w:lineRule="auto"/>
        <w:rPr>
          <w:rFonts w:ascii="Century Gothic" w:hAnsi="Century Gothic"/>
          <w:sz w:val="20"/>
          <w:szCs w:val="20"/>
          <w:lang w:val="fr-CA"/>
        </w:rPr>
      </w:pPr>
      <w:r w:rsidRPr="002B5D47">
        <w:rPr>
          <w:rFonts w:ascii="Century Gothic" w:hAnsi="Century Gothic"/>
          <w:sz w:val="20"/>
          <w:szCs w:val="20"/>
          <w:lang w:val="fr-CA"/>
        </w:rPr>
        <w:t xml:space="preserve">Présidence </w:t>
      </w:r>
      <w:r w:rsidRPr="002B5D47">
        <w:rPr>
          <w:rFonts w:ascii="Century Gothic" w:hAnsi="Century Gothic"/>
          <w:strike/>
          <w:sz w:val="20"/>
          <w:szCs w:val="20"/>
          <w:lang w:val="fr-CA"/>
        </w:rPr>
        <w:t>2 ans</w:t>
      </w:r>
      <w:r>
        <w:rPr>
          <w:rFonts w:ascii="Century Gothic" w:hAnsi="Century Gothic"/>
          <w:sz w:val="20"/>
          <w:szCs w:val="20"/>
          <w:lang w:val="fr-CA"/>
        </w:rPr>
        <w:t xml:space="preserve">   </w:t>
      </w:r>
      <w:r w:rsidRPr="002B5D47">
        <w:rPr>
          <w:rFonts w:ascii="Century Gothic" w:hAnsi="Century Gothic"/>
          <w:b/>
          <w:sz w:val="20"/>
          <w:szCs w:val="20"/>
          <w:lang w:val="fr-CA"/>
        </w:rPr>
        <w:t>4 ans</w:t>
      </w:r>
    </w:p>
    <w:p w:rsidR="002B5D47" w:rsidRPr="002B5D47" w:rsidRDefault="002B5D47" w:rsidP="002B5D47">
      <w:pPr>
        <w:pStyle w:val="ListParagraph"/>
        <w:numPr>
          <w:ilvl w:val="0"/>
          <w:numId w:val="6"/>
        </w:numPr>
        <w:tabs>
          <w:tab w:val="left" w:pos="0"/>
          <w:tab w:val="left" w:pos="1276"/>
        </w:tabs>
        <w:spacing w:after="120" w:line="240" w:lineRule="auto"/>
        <w:rPr>
          <w:rFonts w:ascii="Century Gothic" w:hAnsi="Century Gothic"/>
          <w:sz w:val="20"/>
          <w:szCs w:val="20"/>
          <w:lang w:val="fr-CA"/>
        </w:rPr>
      </w:pPr>
      <w:r w:rsidRPr="002B5D47">
        <w:rPr>
          <w:rFonts w:ascii="Century Gothic" w:hAnsi="Century Gothic"/>
          <w:sz w:val="20"/>
          <w:szCs w:val="20"/>
          <w:lang w:val="fr-CA"/>
        </w:rPr>
        <w:t xml:space="preserve">Vice-présidence </w:t>
      </w:r>
      <w:r w:rsidRPr="002B5D47">
        <w:rPr>
          <w:rFonts w:ascii="Century Gothic" w:hAnsi="Century Gothic"/>
          <w:strike/>
          <w:sz w:val="20"/>
          <w:szCs w:val="20"/>
          <w:lang w:val="fr-CA"/>
        </w:rPr>
        <w:t>2 ans</w:t>
      </w:r>
      <w:r>
        <w:rPr>
          <w:rFonts w:ascii="Century Gothic" w:hAnsi="Century Gothic"/>
          <w:sz w:val="20"/>
          <w:szCs w:val="20"/>
          <w:lang w:val="fr-CA"/>
        </w:rPr>
        <w:tab/>
        <w:t xml:space="preserve">   4 ans</w:t>
      </w:r>
    </w:p>
    <w:p w:rsidR="002B5D47" w:rsidRPr="002B5D47" w:rsidRDefault="002B5D47" w:rsidP="002B5D47">
      <w:pPr>
        <w:pStyle w:val="ListParagraph"/>
        <w:numPr>
          <w:ilvl w:val="0"/>
          <w:numId w:val="6"/>
        </w:numPr>
        <w:tabs>
          <w:tab w:val="left" w:pos="0"/>
          <w:tab w:val="left" w:pos="1276"/>
        </w:tabs>
        <w:spacing w:after="120" w:line="240" w:lineRule="auto"/>
        <w:rPr>
          <w:rFonts w:ascii="Century Gothic" w:hAnsi="Century Gothic"/>
          <w:sz w:val="20"/>
          <w:szCs w:val="20"/>
          <w:lang w:val="fr-CA"/>
        </w:rPr>
      </w:pPr>
      <w:r w:rsidRPr="002B5D47">
        <w:rPr>
          <w:rFonts w:ascii="Century Gothic" w:hAnsi="Century Gothic"/>
          <w:sz w:val="20"/>
          <w:szCs w:val="20"/>
          <w:lang w:val="fr-CA"/>
        </w:rPr>
        <w:t xml:space="preserve">Secrétaire/ Capitaine du </w:t>
      </w:r>
      <w:proofErr w:type="spellStart"/>
      <w:r w:rsidRPr="002B5D47">
        <w:rPr>
          <w:rFonts w:ascii="Century Gothic" w:hAnsi="Century Gothic"/>
          <w:sz w:val="20"/>
          <w:szCs w:val="20"/>
          <w:lang w:val="fr-CA"/>
        </w:rPr>
        <w:t>membership</w:t>
      </w:r>
      <w:proofErr w:type="spellEnd"/>
      <w:r w:rsidR="002A5203">
        <w:rPr>
          <w:rFonts w:ascii="Century Gothic" w:hAnsi="Century Gothic"/>
          <w:sz w:val="20"/>
          <w:szCs w:val="20"/>
          <w:lang w:val="fr-CA"/>
        </w:rPr>
        <w:t xml:space="preserve"> </w:t>
      </w:r>
      <w:r w:rsidRPr="002B5D47">
        <w:rPr>
          <w:rFonts w:ascii="Century Gothic" w:hAnsi="Century Gothic"/>
          <w:sz w:val="20"/>
          <w:szCs w:val="20"/>
          <w:lang w:val="fr-CA"/>
        </w:rPr>
        <w:t xml:space="preserve"> </w:t>
      </w:r>
      <w:r w:rsidRPr="002A5203">
        <w:rPr>
          <w:rFonts w:ascii="Century Gothic" w:hAnsi="Century Gothic"/>
          <w:strike/>
          <w:sz w:val="20"/>
          <w:szCs w:val="20"/>
          <w:lang w:val="fr-CA"/>
        </w:rPr>
        <w:t>2 ans</w:t>
      </w:r>
      <w:r w:rsidR="002A5203">
        <w:rPr>
          <w:rFonts w:ascii="Century Gothic" w:hAnsi="Century Gothic"/>
          <w:sz w:val="20"/>
          <w:szCs w:val="20"/>
          <w:lang w:val="fr-CA"/>
        </w:rPr>
        <w:t xml:space="preserve">   </w:t>
      </w:r>
      <w:r w:rsidR="002A5203" w:rsidRPr="002A5203">
        <w:rPr>
          <w:rFonts w:ascii="Century Gothic" w:hAnsi="Century Gothic"/>
          <w:b/>
          <w:sz w:val="20"/>
          <w:szCs w:val="20"/>
          <w:lang w:val="fr-CA"/>
        </w:rPr>
        <w:t>4 ans</w:t>
      </w:r>
    </w:p>
    <w:p w:rsidR="002B5D47" w:rsidRPr="002B5D47" w:rsidRDefault="002B5D47" w:rsidP="002B5D47">
      <w:pPr>
        <w:pStyle w:val="ListParagraph"/>
        <w:numPr>
          <w:ilvl w:val="0"/>
          <w:numId w:val="6"/>
        </w:numPr>
        <w:tabs>
          <w:tab w:val="left" w:pos="0"/>
          <w:tab w:val="left" w:pos="1276"/>
        </w:tabs>
        <w:spacing w:after="120" w:line="240" w:lineRule="auto"/>
        <w:rPr>
          <w:rFonts w:ascii="Century Gothic" w:hAnsi="Century Gothic"/>
          <w:sz w:val="20"/>
          <w:szCs w:val="20"/>
          <w:lang w:val="fr-CA"/>
        </w:rPr>
      </w:pPr>
      <w:r w:rsidRPr="002B5D47">
        <w:rPr>
          <w:rFonts w:ascii="Century Gothic" w:hAnsi="Century Gothic"/>
          <w:sz w:val="20"/>
          <w:szCs w:val="20"/>
          <w:lang w:val="fr-CA"/>
        </w:rPr>
        <w:t xml:space="preserve">Trésorier </w:t>
      </w:r>
      <w:r w:rsidRPr="002A5203">
        <w:rPr>
          <w:rFonts w:ascii="Century Gothic" w:hAnsi="Century Gothic"/>
          <w:strike/>
          <w:sz w:val="20"/>
          <w:szCs w:val="20"/>
          <w:lang w:val="fr-CA"/>
        </w:rPr>
        <w:t>2 ans</w:t>
      </w:r>
      <w:r w:rsidR="002A5203">
        <w:rPr>
          <w:rFonts w:ascii="Century Gothic" w:hAnsi="Century Gothic"/>
          <w:sz w:val="20"/>
          <w:szCs w:val="20"/>
          <w:lang w:val="fr-CA"/>
        </w:rPr>
        <w:t xml:space="preserve">   </w:t>
      </w:r>
      <w:r w:rsidR="002A5203" w:rsidRPr="002A5203">
        <w:rPr>
          <w:rFonts w:ascii="Century Gothic" w:hAnsi="Century Gothic"/>
          <w:b/>
          <w:sz w:val="20"/>
          <w:szCs w:val="20"/>
          <w:lang w:val="fr-CA"/>
        </w:rPr>
        <w:t>4 ans</w:t>
      </w:r>
    </w:p>
    <w:p w:rsidR="002B5D47" w:rsidRPr="002B5D47" w:rsidRDefault="002B5D47" w:rsidP="002B5D47">
      <w:pPr>
        <w:pStyle w:val="ListParagraph"/>
        <w:numPr>
          <w:ilvl w:val="0"/>
          <w:numId w:val="6"/>
        </w:numPr>
        <w:tabs>
          <w:tab w:val="left" w:pos="0"/>
          <w:tab w:val="left" w:pos="1276"/>
        </w:tabs>
        <w:spacing w:after="120" w:line="240" w:lineRule="auto"/>
        <w:rPr>
          <w:rFonts w:ascii="Century Gothic" w:hAnsi="Century Gothic"/>
          <w:sz w:val="20"/>
          <w:szCs w:val="20"/>
          <w:lang w:val="fr-CA"/>
        </w:rPr>
      </w:pPr>
      <w:r w:rsidRPr="002B5D47">
        <w:rPr>
          <w:rFonts w:ascii="Century Gothic" w:hAnsi="Century Gothic"/>
          <w:sz w:val="20"/>
          <w:szCs w:val="20"/>
          <w:lang w:val="fr-CA"/>
        </w:rPr>
        <w:t xml:space="preserve">Historien </w:t>
      </w:r>
      <w:r w:rsidRPr="002A5203">
        <w:rPr>
          <w:rFonts w:ascii="Century Gothic" w:hAnsi="Century Gothic"/>
          <w:strike/>
          <w:sz w:val="20"/>
          <w:szCs w:val="20"/>
          <w:lang w:val="fr-CA"/>
        </w:rPr>
        <w:t>2 ans</w:t>
      </w:r>
      <w:r w:rsidR="002A5203">
        <w:rPr>
          <w:rFonts w:ascii="Century Gothic" w:hAnsi="Century Gothic"/>
          <w:sz w:val="20"/>
          <w:szCs w:val="20"/>
          <w:lang w:val="fr-CA"/>
        </w:rPr>
        <w:t xml:space="preserve">   </w:t>
      </w:r>
      <w:r w:rsidR="002A5203" w:rsidRPr="002A5203">
        <w:rPr>
          <w:rFonts w:ascii="Century Gothic" w:hAnsi="Century Gothic"/>
          <w:b/>
          <w:sz w:val="20"/>
          <w:szCs w:val="20"/>
          <w:lang w:val="fr-CA"/>
        </w:rPr>
        <w:t>4 ans</w:t>
      </w:r>
    </w:p>
    <w:p w:rsidR="002B5D47" w:rsidRPr="002B5D47" w:rsidRDefault="002B5D47" w:rsidP="002B5D47">
      <w:pPr>
        <w:pStyle w:val="ListParagraph"/>
        <w:numPr>
          <w:ilvl w:val="0"/>
          <w:numId w:val="6"/>
        </w:numPr>
        <w:tabs>
          <w:tab w:val="left" w:pos="0"/>
          <w:tab w:val="left" w:pos="1276"/>
        </w:tabs>
        <w:spacing w:after="120" w:line="240" w:lineRule="auto"/>
        <w:rPr>
          <w:rFonts w:ascii="Century Gothic" w:hAnsi="Century Gothic"/>
          <w:sz w:val="20"/>
          <w:szCs w:val="20"/>
          <w:lang w:val="fr-CA"/>
        </w:rPr>
      </w:pPr>
      <w:r w:rsidRPr="002B5D47">
        <w:rPr>
          <w:rFonts w:ascii="Century Gothic" w:hAnsi="Century Gothic"/>
          <w:sz w:val="20"/>
          <w:szCs w:val="20"/>
          <w:lang w:val="fr-CA"/>
        </w:rPr>
        <w:t>Représentant d'Aîné/Doyen (2)</w:t>
      </w:r>
      <w:r w:rsidR="002A5203">
        <w:rPr>
          <w:rFonts w:ascii="Century Gothic" w:hAnsi="Century Gothic"/>
          <w:sz w:val="20"/>
          <w:szCs w:val="20"/>
          <w:lang w:val="fr-CA"/>
        </w:rPr>
        <w:t xml:space="preserve"> </w:t>
      </w:r>
      <w:r w:rsidRPr="002B5D47">
        <w:rPr>
          <w:rFonts w:ascii="Century Gothic" w:hAnsi="Century Gothic"/>
          <w:sz w:val="20"/>
          <w:szCs w:val="20"/>
          <w:lang w:val="fr-CA"/>
        </w:rPr>
        <w:t xml:space="preserve"> </w:t>
      </w:r>
      <w:r w:rsidRPr="002A5203">
        <w:rPr>
          <w:rFonts w:ascii="Century Gothic" w:hAnsi="Century Gothic"/>
          <w:strike/>
          <w:sz w:val="20"/>
          <w:szCs w:val="20"/>
          <w:lang w:val="fr-CA"/>
        </w:rPr>
        <w:t>2 ans</w:t>
      </w:r>
      <w:r w:rsidR="002A5203">
        <w:rPr>
          <w:rFonts w:ascii="Century Gothic" w:hAnsi="Century Gothic"/>
          <w:sz w:val="20"/>
          <w:szCs w:val="20"/>
          <w:lang w:val="fr-CA"/>
        </w:rPr>
        <w:t xml:space="preserve">   </w:t>
      </w:r>
      <w:r w:rsidR="002A5203" w:rsidRPr="002A5203">
        <w:rPr>
          <w:rFonts w:ascii="Century Gothic" w:hAnsi="Century Gothic"/>
          <w:b/>
          <w:sz w:val="20"/>
          <w:szCs w:val="20"/>
          <w:lang w:val="fr-CA"/>
        </w:rPr>
        <w:t>4 ans</w:t>
      </w:r>
    </w:p>
    <w:p w:rsidR="002B5D47" w:rsidRPr="00F31C24" w:rsidRDefault="002B5D47" w:rsidP="002B5D47">
      <w:pPr>
        <w:pStyle w:val="ListParagraph"/>
        <w:numPr>
          <w:ilvl w:val="0"/>
          <w:numId w:val="6"/>
        </w:numPr>
        <w:tabs>
          <w:tab w:val="left" w:pos="0"/>
          <w:tab w:val="left" w:pos="1276"/>
        </w:tabs>
        <w:spacing w:after="120" w:line="240" w:lineRule="auto"/>
        <w:rPr>
          <w:rFonts w:ascii="Century Gothic" w:hAnsi="Century Gothic"/>
          <w:sz w:val="20"/>
          <w:szCs w:val="20"/>
          <w:lang w:val="fr-CA"/>
        </w:rPr>
      </w:pPr>
      <w:r w:rsidRPr="002B5D47">
        <w:rPr>
          <w:rFonts w:ascii="Century Gothic" w:hAnsi="Century Gothic"/>
          <w:sz w:val="20"/>
          <w:szCs w:val="20"/>
          <w:lang w:val="fr-CA"/>
        </w:rPr>
        <w:t xml:space="preserve">Représentant Jeunesse </w:t>
      </w:r>
      <w:r w:rsidRPr="002A5203">
        <w:rPr>
          <w:rFonts w:ascii="Century Gothic" w:hAnsi="Century Gothic"/>
          <w:strike/>
          <w:sz w:val="20"/>
          <w:szCs w:val="20"/>
          <w:lang w:val="fr-CA"/>
        </w:rPr>
        <w:t>2 ans</w:t>
      </w:r>
      <w:r w:rsidR="002A5203">
        <w:rPr>
          <w:rFonts w:ascii="Century Gothic" w:hAnsi="Century Gothic"/>
          <w:sz w:val="20"/>
          <w:szCs w:val="20"/>
          <w:lang w:val="fr-CA"/>
        </w:rPr>
        <w:t xml:space="preserve">   </w:t>
      </w:r>
      <w:r w:rsidR="002A5203" w:rsidRPr="002A5203">
        <w:rPr>
          <w:rFonts w:ascii="Century Gothic" w:hAnsi="Century Gothic"/>
          <w:b/>
          <w:sz w:val="20"/>
          <w:szCs w:val="20"/>
          <w:lang w:val="fr-CA"/>
        </w:rPr>
        <w:t>4 ans</w:t>
      </w:r>
    </w:p>
    <w:p w:rsidR="007759DD" w:rsidRDefault="007759DD" w:rsidP="00F31C24">
      <w:pPr>
        <w:tabs>
          <w:tab w:val="left" w:pos="0"/>
          <w:tab w:val="left" w:pos="1276"/>
        </w:tabs>
        <w:spacing w:after="120" w:line="240" w:lineRule="auto"/>
        <w:rPr>
          <w:rFonts w:ascii="Century Gothic" w:hAnsi="Century Gothic"/>
          <w:sz w:val="20"/>
          <w:szCs w:val="20"/>
          <w:lang w:val="fr-CA"/>
        </w:rPr>
      </w:pPr>
    </w:p>
    <w:p w:rsidR="002B5D47" w:rsidRPr="00F31C24" w:rsidRDefault="002B5D47" w:rsidP="00F31C24">
      <w:pPr>
        <w:tabs>
          <w:tab w:val="left" w:pos="0"/>
          <w:tab w:val="left" w:pos="1276"/>
        </w:tabs>
        <w:spacing w:after="120" w:line="240" w:lineRule="auto"/>
        <w:rPr>
          <w:rFonts w:ascii="Century Gothic" w:hAnsi="Century Gothic"/>
          <w:sz w:val="20"/>
          <w:szCs w:val="20"/>
          <w:lang w:val="fr-CA"/>
        </w:rPr>
      </w:pPr>
      <w:r w:rsidRPr="00F31C24">
        <w:rPr>
          <w:rFonts w:ascii="Century Gothic" w:hAnsi="Century Gothic"/>
          <w:sz w:val="20"/>
          <w:szCs w:val="20"/>
          <w:lang w:val="fr-CA"/>
        </w:rPr>
        <w:t>Section 3. Élections</w:t>
      </w:r>
    </w:p>
    <w:p w:rsidR="002B5D47" w:rsidRPr="002B5D47" w:rsidRDefault="002B5D47" w:rsidP="002B5D47">
      <w:pPr>
        <w:pStyle w:val="ListParagraph"/>
        <w:numPr>
          <w:ilvl w:val="0"/>
          <w:numId w:val="8"/>
        </w:numPr>
        <w:tabs>
          <w:tab w:val="left" w:pos="0"/>
          <w:tab w:val="left" w:pos="1276"/>
        </w:tabs>
        <w:spacing w:after="120" w:line="240" w:lineRule="auto"/>
        <w:rPr>
          <w:rFonts w:ascii="Century Gothic" w:hAnsi="Century Gothic"/>
          <w:sz w:val="20"/>
          <w:szCs w:val="20"/>
          <w:lang w:val="fr-CA"/>
        </w:rPr>
      </w:pPr>
      <w:r w:rsidRPr="002B5D47">
        <w:rPr>
          <w:rFonts w:ascii="Century Gothic" w:hAnsi="Century Gothic"/>
          <w:sz w:val="20"/>
          <w:szCs w:val="20"/>
          <w:lang w:val="fr-CA"/>
        </w:rPr>
        <w:t xml:space="preserve">Les élections pour les postes de Présidence, Secrétaire, Représentant de Jeune et d'Historien auront lieu </w:t>
      </w:r>
      <w:r w:rsidRPr="00F44D00">
        <w:rPr>
          <w:rFonts w:ascii="Century Gothic" w:hAnsi="Century Gothic"/>
          <w:strike/>
          <w:sz w:val="20"/>
          <w:szCs w:val="20"/>
          <w:lang w:val="fr-CA"/>
        </w:rPr>
        <w:t>à chaque</w:t>
      </w:r>
      <w:r w:rsidR="00F44D00">
        <w:rPr>
          <w:rFonts w:ascii="Century Gothic" w:hAnsi="Century Gothic"/>
          <w:sz w:val="20"/>
          <w:szCs w:val="20"/>
          <w:lang w:val="fr-CA"/>
        </w:rPr>
        <w:t xml:space="preserve"> </w:t>
      </w:r>
      <w:r w:rsidR="00F44D00" w:rsidRPr="00F44D00">
        <w:rPr>
          <w:rFonts w:ascii="Century Gothic" w:hAnsi="Century Gothic"/>
          <w:b/>
          <w:sz w:val="20"/>
          <w:szCs w:val="20"/>
          <w:lang w:val="fr-CA"/>
        </w:rPr>
        <w:t>en</w:t>
      </w:r>
      <w:r w:rsidRPr="002B5D47">
        <w:rPr>
          <w:rFonts w:ascii="Century Gothic" w:hAnsi="Century Gothic"/>
          <w:sz w:val="20"/>
          <w:szCs w:val="20"/>
          <w:lang w:val="fr-CA"/>
        </w:rPr>
        <w:t xml:space="preserve"> année paire. Les élections pour les postes de Vice-présidence, Trésorier et d'Aîné auront lieu </w:t>
      </w:r>
      <w:r w:rsidRPr="00F44D00">
        <w:rPr>
          <w:rFonts w:ascii="Century Gothic" w:hAnsi="Century Gothic"/>
          <w:strike/>
          <w:sz w:val="20"/>
          <w:szCs w:val="20"/>
          <w:lang w:val="fr-CA"/>
        </w:rPr>
        <w:t>à chaque</w:t>
      </w:r>
      <w:r w:rsidRPr="002B5D47">
        <w:rPr>
          <w:rFonts w:ascii="Century Gothic" w:hAnsi="Century Gothic"/>
          <w:sz w:val="20"/>
          <w:szCs w:val="20"/>
          <w:lang w:val="fr-CA"/>
        </w:rPr>
        <w:t xml:space="preserve"> </w:t>
      </w:r>
      <w:r w:rsidR="00F44D00" w:rsidRPr="00655FC2">
        <w:rPr>
          <w:rFonts w:ascii="Century Gothic" w:hAnsi="Century Gothic"/>
          <w:b/>
          <w:sz w:val="20"/>
          <w:szCs w:val="20"/>
          <w:lang w:val="fr-CA"/>
        </w:rPr>
        <w:t>en</w:t>
      </w:r>
      <w:r w:rsidR="00F44D00">
        <w:rPr>
          <w:rFonts w:ascii="Century Gothic" w:hAnsi="Century Gothic"/>
          <w:sz w:val="20"/>
          <w:szCs w:val="20"/>
          <w:lang w:val="fr-CA"/>
        </w:rPr>
        <w:t xml:space="preserve"> </w:t>
      </w:r>
      <w:r w:rsidRPr="002B5D47">
        <w:rPr>
          <w:rFonts w:ascii="Century Gothic" w:hAnsi="Century Gothic"/>
          <w:sz w:val="20"/>
          <w:szCs w:val="20"/>
          <w:lang w:val="fr-CA"/>
        </w:rPr>
        <w:t>année impaire.</w:t>
      </w:r>
    </w:p>
    <w:p w:rsidR="002B5D47" w:rsidRPr="002B5D47" w:rsidRDefault="002B5D47" w:rsidP="002B5D47">
      <w:pPr>
        <w:pStyle w:val="ListParagraph"/>
        <w:numPr>
          <w:ilvl w:val="0"/>
          <w:numId w:val="8"/>
        </w:numPr>
        <w:tabs>
          <w:tab w:val="left" w:pos="0"/>
          <w:tab w:val="left" w:pos="1276"/>
        </w:tabs>
        <w:spacing w:after="120" w:line="240" w:lineRule="auto"/>
        <w:rPr>
          <w:rFonts w:ascii="Century Gothic" w:hAnsi="Century Gothic"/>
          <w:sz w:val="20"/>
          <w:szCs w:val="20"/>
          <w:lang w:val="fr-CA"/>
        </w:rPr>
      </w:pPr>
      <w:r w:rsidRPr="00F44D00">
        <w:rPr>
          <w:rFonts w:ascii="Century Gothic" w:hAnsi="Century Gothic"/>
          <w:strike/>
          <w:sz w:val="20"/>
          <w:szCs w:val="20"/>
          <w:lang w:val="fr-CA"/>
        </w:rPr>
        <w:t>Les élections se tiendront</w:t>
      </w:r>
      <w:r w:rsidR="00F44D00" w:rsidRPr="00F44D00">
        <w:rPr>
          <w:rFonts w:ascii="Century Gothic" w:hAnsi="Century Gothic"/>
          <w:strike/>
          <w:sz w:val="20"/>
          <w:szCs w:val="20"/>
          <w:lang w:val="fr-CA"/>
        </w:rPr>
        <w:t xml:space="preserve"> </w:t>
      </w:r>
      <w:r w:rsidRPr="00F44D00">
        <w:rPr>
          <w:rFonts w:ascii="Century Gothic" w:hAnsi="Century Gothic"/>
          <w:strike/>
          <w:sz w:val="20"/>
          <w:szCs w:val="20"/>
          <w:lang w:val="fr-CA"/>
        </w:rPr>
        <w:t xml:space="preserve"> à l'automne de chaque année, à moins de changement par un vote à majorité simple des membres votants présents à une réunion ordinaire.</w:t>
      </w:r>
      <w:r w:rsidRPr="002B5D47">
        <w:rPr>
          <w:rFonts w:ascii="Century Gothic" w:hAnsi="Century Gothic"/>
          <w:sz w:val="20"/>
          <w:szCs w:val="20"/>
          <w:lang w:val="fr-CA"/>
        </w:rPr>
        <w:t xml:space="preserve"> Les élections </w:t>
      </w:r>
      <w:r w:rsidRPr="00F44D00">
        <w:rPr>
          <w:rFonts w:ascii="Century Gothic" w:hAnsi="Century Gothic"/>
          <w:strike/>
          <w:sz w:val="20"/>
          <w:szCs w:val="20"/>
          <w:lang w:val="fr-CA"/>
        </w:rPr>
        <w:t>annuelles</w:t>
      </w:r>
      <w:r w:rsidRPr="002B5D47">
        <w:rPr>
          <w:rFonts w:ascii="Century Gothic" w:hAnsi="Century Gothic"/>
          <w:sz w:val="20"/>
          <w:szCs w:val="20"/>
          <w:lang w:val="fr-CA"/>
        </w:rPr>
        <w:t xml:space="preserve"> ne peuvent avoir lieu qu'une fois dans 12 mois civils.</w:t>
      </w:r>
    </w:p>
    <w:p w:rsidR="002B5D47" w:rsidRPr="002B5D47" w:rsidRDefault="002B5D47" w:rsidP="002B5D47">
      <w:pPr>
        <w:pStyle w:val="ListParagraph"/>
        <w:numPr>
          <w:ilvl w:val="0"/>
          <w:numId w:val="8"/>
        </w:numPr>
        <w:tabs>
          <w:tab w:val="left" w:pos="0"/>
          <w:tab w:val="left" w:pos="1276"/>
        </w:tabs>
        <w:spacing w:after="120" w:line="240" w:lineRule="auto"/>
        <w:rPr>
          <w:rFonts w:ascii="Century Gothic" w:hAnsi="Century Gothic"/>
          <w:sz w:val="20"/>
          <w:szCs w:val="20"/>
          <w:lang w:val="fr-CA"/>
        </w:rPr>
      </w:pPr>
      <w:r w:rsidRPr="002B5D47">
        <w:rPr>
          <w:rFonts w:ascii="Century Gothic" w:hAnsi="Century Gothic"/>
          <w:sz w:val="20"/>
          <w:szCs w:val="20"/>
          <w:lang w:val="fr-CA"/>
        </w:rPr>
        <w:t>Un vote à majorité simple des membres présents décidera l'élection dans les postes respectifs.</w:t>
      </w:r>
    </w:p>
    <w:p w:rsidR="002B5D47" w:rsidRDefault="002B5D47" w:rsidP="002B5D47">
      <w:pPr>
        <w:pStyle w:val="ListParagraph"/>
        <w:numPr>
          <w:ilvl w:val="0"/>
          <w:numId w:val="8"/>
        </w:numPr>
        <w:tabs>
          <w:tab w:val="left" w:pos="0"/>
          <w:tab w:val="left" w:pos="1276"/>
        </w:tabs>
        <w:spacing w:after="120" w:line="240" w:lineRule="auto"/>
        <w:rPr>
          <w:rFonts w:ascii="Century Gothic" w:hAnsi="Century Gothic"/>
          <w:sz w:val="20"/>
          <w:szCs w:val="20"/>
          <w:lang w:val="fr-CA"/>
        </w:rPr>
      </w:pPr>
      <w:r w:rsidRPr="002B5D47">
        <w:rPr>
          <w:rFonts w:ascii="Century Gothic" w:hAnsi="Century Gothic"/>
          <w:sz w:val="20"/>
          <w:szCs w:val="20"/>
          <w:lang w:val="fr-CA"/>
        </w:rPr>
        <w:t>Tous les membres votants de l'organisation doivent être avisés de la tenue d'une élection. Le membre recevra un avis deux semaines avant la date des élections, par appel téléphonique ou par courriel ou par un avis public (annonce dans la Liberté)</w:t>
      </w:r>
      <w:r w:rsidR="00F44D00">
        <w:rPr>
          <w:rFonts w:ascii="Century Gothic" w:hAnsi="Century Gothic"/>
          <w:sz w:val="20"/>
          <w:szCs w:val="20"/>
          <w:lang w:val="fr-CA"/>
        </w:rPr>
        <w:t>.</w:t>
      </w:r>
    </w:p>
    <w:p w:rsidR="00265CCD" w:rsidRPr="00A7093E" w:rsidRDefault="00265CCD" w:rsidP="00265CCD">
      <w:pPr>
        <w:pStyle w:val="ListParagraph"/>
        <w:tabs>
          <w:tab w:val="left" w:pos="0"/>
          <w:tab w:val="left" w:pos="1276"/>
        </w:tabs>
        <w:spacing w:after="120" w:line="240" w:lineRule="auto"/>
        <w:ind w:left="850"/>
        <w:contextualSpacing w:val="0"/>
        <w:rPr>
          <w:rFonts w:ascii="Century Gothic" w:hAnsi="Century Gothic"/>
          <w:sz w:val="20"/>
          <w:szCs w:val="20"/>
          <w:lang w:val="fr-CA"/>
        </w:rPr>
      </w:pPr>
    </w:p>
    <w:p w:rsidR="00265CCD" w:rsidRPr="001B4A78" w:rsidRDefault="00265CCD" w:rsidP="001B4A78">
      <w:pPr>
        <w:tabs>
          <w:tab w:val="left" w:pos="0"/>
          <w:tab w:val="left" w:pos="1276"/>
        </w:tabs>
        <w:spacing w:after="120" w:line="240" w:lineRule="auto"/>
        <w:rPr>
          <w:rFonts w:ascii="Century Gothic" w:hAnsi="Century Gothic"/>
          <w:sz w:val="20"/>
          <w:szCs w:val="20"/>
          <w:u w:val="single"/>
          <w:lang w:val="fr-CA"/>
        </w:rPr>
      </w:pPr>
      <w:r w:rsidRPr="001B4A78">
        <w:rPr>
          <w:rFonts w:ascii="Century Gothic" w:hAnsi="Century Gothic"/>
          <w:sz w:val="20"/>
          <w:szCs w:val="20"/>
          <w:lang w:val="fr-CA"/>
        </w:rPr>
        <w:tab/>
      </w:r>
    </w:p>
    <w:sectPr w:rsidR="00265CCD" w:rsidRPr="001B4A78" w:rsidSect="001D1A94">
      <w:headerReference w:type="default" r:id="rId9"/>
      <w:pgSz w:w="12240" w:h="15840" w:code="1"/>
      <w:pgMar w:top="1985" w:right="1185" w:bottom="2269" w:left="1276" w:header="709" w:footer="1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5C" w:rsidRDefault="00A60F5C" w:rsidP="000340D9">
      <w:pPr>
        <w:spacing w:after="0" w:line="240" w:lineRule="auto"/>
      </w:pPr>
      <w:r>
        <w:separator/>
      </w:r>
    </w:p>
  </w:endnote>
  <w:endnote w:type="continuationSeparator" w:id="0">
    <w:p w:rsidR="00A60F5C" w:rsidRDefault="00A60F5C" w:rsidP="000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5C" w:rsidRDefault="00A60F5C" w:rsidP="000340D9">
      <w:pPr>
        <w:spacing w:after="0" w:line="240" w:lineRule="auto"/>
      </w:pPr>
      <w:r>
        <w:separator/>
      </w:r>
    </w:p>
  </w:footnote>
  <w:footnote w:type="continuationSeparator" w:id="0">
    <w:p w:rsidR="00A60F5C" w:rsidRDefault="00A60F5C" w:rsidP="0003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94" w:rsidRDefault="00A60F5C">
    <w:pPr>
      <w:pStyle w:val="Header"/>
    </w:pPr>
    <w:r>
      <w:rPr>
        <w:noProof/>
      </w:rPr>
      <w:pict>
        <v:group id="_x0000_s2049" style="position:absolute;margin-left:-19.95pt;margin-top:-10.2pt;width:508.15pt;height:66.65pt;z-index:251658240" coordorigin="877,609" coordsize="10163,1333">
          <v:shapetype id="_x0000_t202" coordsize="21600,21600" o:spt="202" path="m,l,21600r21600,l21600,xe">
            <v:stroke joinstyle="miter"/>
            <v:path gradientshapeok="t" o:connecttype="rect"/>
          </v:shapetype>
          <v:shape id="_x0000_s2050" type="#_x0000_t202" style="position:absolute;left:877;top:609;width:1767;height:1225;mso-width-relative:margin;mso-height-relative:margin" stroked="f">
            <v:fill opacity="0"/>
            <v:textbox style="mso-next-textbox:#_x0000_s2050">
              <w:txbxContent>
                <w:p w:rsidR="001D1A94" w:rsidRDefault="00F97567" w:rsidP="00F97567">
                  <w:pPr>
                    <w:jc w:val="center"/>
                  </w:pPr>
                  <w:r>
                    <w:rPr>
                      <w:rFonts w:ascii="Century Gothic" w:hAnsi="Century Gothic"/>
                      <w:noProof/>
                      <w:lang w:val="fr-CA" w:eastAsia="fr-CA"/>
                    </w:rPr>
                    <w:drawing>
                      <wp:inline distT="0" distB="0" distL="0" distR="0" wp14:anchorId="5C18ECC2" wp14:editId="433FC29E">
                        <wp:extent cx="895350" cy="686283"/>
                        <wp:effectExtent l="0" t="0" r="0" b="0"/>
                        <wp:docPr id="1" name="Picture 1" descr="C:\Users\Public\Documents\ElzearGoulet\Images\_assets\MM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ElzearGoulet\Images\_assets\MMF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35" cy="688188"/>
                                </a:xfrm>
                                <a:prstGeom prst="rect">
                                  <a:avLst/>
                                </a:prstGeom>
                                <a:noFill/>
                                <a:ln>
                                  <a:noFill/>
                                </a:ln>
                              </pic:spPr>
                            </pic:pic>
                          </a:graphicData>
                        </a:graphic>
                      </wp:inline>
                    </w:drawing>
                  </w:r>
                </w:p>
              </w:txbxContent>
            </v:textbox>
          </v:shape>
          <v:shape id="_x0000_s2051" type="#_x0000_t202" style="position:absolute;left:8955;top:1323;width:2085;height:619;mso-width-relative:margin;mso-height-relative:margin;v-text-anchor:middle" stroked="f">
            <v:fill opacity="0"/>
            <v:textbox style="mso-next-textbox:#_x0000_s2051" inset="0,0,0,0">
              <w:txbxContent>
                <w:p w:rsidR="001D1A94" w:rsidRPr="00406481" w:rsidRDefault="001D1A94"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v:textbox>
          </v:shape>
          <v:shape id="_x0000_s2052" type="#_x0000_t202" style="position:absolute;left:2534;top:1054;width:3912;height:776;mso-width-percent:400;mso-width-percent:400;mso-width-relative:margin;mso-height-relative:margin" stroked="f">
            <v:fill opacity="0"/>
            <v:textbox style="mso-next-textbox:#_x0000_s2052">
              <w:txbxContent>
                <w:p w:rsidR="001D1A94" w:rsidRPr="00AA2927" w:rsidRDefault="001D1A9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sidR="00803D12">
                    <w:rPr>
                      <w:rFonts w:ascii="Century Gothic" w:hAnsi="Century Gothic"/>
                      <w:sz w:val="18"/>
                      <w:szCs w:val="18"/>
                      <w:lang w:val="fr-CA"/>
                    </w:rPr>
                    <w:t xml:space="preserve">des </w:t>
                  </w:r>
                  <w:r w:rsidRPr="00AA2927">
                    <w:rPr>
                      <w:rFonts w:ascii="Century Gothic" w:hAnsi="Century Gothic"/>
                      <w:sz w:val="18"/>
                      <w:szCs w:val="18"/>
                      <w:lang w:val="fr-CA"/>
                    </w:rPr>
                    <w:t>Métis du Manitoba</w:t>
                  </w:r>
                </w:p>
                <w:p w:rsidR="001D1A94" w:rsidRPr="00AA2927" w:rsidRDefault="001D1A9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v:textbox>
          </v:shape>
          <v:shape id="_x0000_s2053" type="#_x0000_t202" style="position:absolute;left:2279;top:726;width:3912;height:448;mso-width-percent:400;mso-width-percent:400;mso-width-relative:margin;mso-height-relative:margin" stroked="f">
            <v:fill opacity="0"/>
            <v:textbox style="mso-next-textbox:#_x0000_s2053">
              <w:txbxContent>
                <w:p w:rsidR="001D1A94" w:rsidRPr="00EE4808" w:rsidRDefault="001D1A94" w:rsidP="001D1A94">
                  <w:pPr>
                    <w:rPr>
                      <w:rFonts w:ascii="Century Gothic" w:hAnsi="Century Gothic"/>
                      <w:smallCaps/>
                    </w:rPr>
                  </w:pPr>
                  <w:r w:rsidRPr="00EE4808">
                    <w:rPr>
                      <w:rFonts w:ascii="Century Gothic" w:hAnsi="Century Gothic"/>
                      <w:smallCaps/>
                    </w:rPr>
                    <w:t>Le Conseil Elzéar-Goulet</w:t>
                  </w:r>
                </w:p>
              </w:txbxContent>
            </v:textbox>
          </v:shape>
          <v:shapetype id="_x0000_t32" coordsize="21600,21600" o:spt="32" o:oned="t" path="m,l21600,21600e" filled="f">
            <v:path arrowok="t" fillok="f" o:connecttype="none"/>
            <o:lock v:ext="edit" shapetype="t"/>
          </v:shapetype>
          <v:shape id="_x0000_s2054" type="#_x0000_t32" style="position:absolute;left:1248;top:1775;width:9781;height:0" o:connectortype="straigh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64C"/>
    <w:multiLevelType w:val="multilevel"/>
    <w:tmpl w:val="EB1AEE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06B5BF6"/>
    <w:multiLevelType w:val="multilevel"/>
    <w:tmpl w:val="68D298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7AD615B"/>
    <w:multiLevelType w:val="multilevel"/>
    <w:tmpl w:val="FF167992"/>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714" w:firstLine="494"/>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3">
    <w:nsid w:val="3C3C05F9"/>
    <w:multiLevelType w:val="multilevel"/>
    <w:tmpl w:val="8B1E674A"/>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0" w:firstLine="1208"/>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4">
    <w:nsid w:val="49F57FAA"/>
    <w:multiLevelType w:val="multilevel"/>
    <w:tmpl w:val="F69A38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4CDA0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6F795D"/>
    <w:multiLevelType w:val="multilevel"/>
    <w:tmpl w:val="4C8627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67D770E3"/>
    <w:multiLevelType w:val="hybridMultilevel"/>
    <w:tmpl w:val="F31E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6C32C3"/>
    <w:multiLevelType w:val="multilevel"/>
    <w:tmpl w:val="39609830"/>
    <w:lvl w:ilvl="0">
      <w:start w:val="1"/>
      <w:numFmt w:val="decimal"/>
      <w:lvlText w:val="%1."/>
      <w:lvlJc w:val="left"/>
      <w:pPr>
        <w:ind w:left="1211" w:hanging="360"/>
      </w:pPr>
      <w:rPr>
        <w:rFonts w:hint="default"/>
      </w:rPr>
    </w:lvl>
    <w:lvl w:ilvl="1">
      <w:start w:val="1"/>
      <w:numFmt w:val="decimal"/>
      <w:isLgl/>
      <w:lvlText w:val="%1.%2"/>
      <w:lvlJc w:val="left"/>
      <w:pPr>
        <w:ind w:left="1811" w:hanging="375"/>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686" w:hanging="1080"/>
      </w:pPr>
      <w:rPr>
        <w:rFonts w:hint="default"/>
      </w:rPr>
    </w:lvl>
    <w:lvl w:ilvl="4">
      <w:start w:val="1"/>
      <w:numFmt w:val="decimal"/>
      <w:isLgl/>
      <w:lvlText w:val="%1.%2.%3.%4.%5"/>
      <w:lvlJc w:val="left"/>
      <w:pPr>
        <w:ind w:left="4271" w:hanging="1080"/>
      </w:pPr>
      <w:rPr>
        <w:rFonts w:hint="default"/>
      </w:rPr>
    </w:lvl>
    <w:lvl w:ilvl="5">
      <w:start w:val="1"/>
      <w:numFmt w:val="decimal"/>
      <w:isLgl/>
      <w:lvlText w:val="%1.%2.%3.%4.%5.%6"/>
      <w:lvlJc w:val="left"/>
      <w:pPr>
        <w:ind w:left="5216" w:hanging="144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746" w:hanging="1800"/>
      </w:pPr>
      <w:rPr>
        <w:rFonts w:hint="default"/>
      </w:rPr>
    </w:lvl>
    <w:lvl w:ilvl="8">
      <w:start w:val="1"/>
      <w:numFmt w:val="decimal"/>
      <w:isLgl/>
      <w:lvlText w:val="%1.%2.%3.%4.%5.%6.%7.%8.%9"/>
      <w:lvlJc w:val="left"/>
      <w:pPr>
        <w:ind w:left="7331" w:hanging="1800"/>
      </w:pPr>
      <w:rPr>
        <w:rFonts w:hint="default"/>
      </w:rPr>
    </w:lvl>
  </w:abstractNum>
  <w:num w:numId="1">
    <w:abstractNumId w:val="5"/>
  </w:num>
  <w:num w:numId="2">
    <w:abstractNumId w:val="8"/>
  </w:num>
  <w:num w:numId="3">
    <w:abstractNumId w:val="3"/>
  </w:num>
  <w:num w:numId="4">
    <w:abstractNumId w:val="2"/>
  </w:num>
  <w:num w:numId="5">
    <w:abstractNumId w:val="7"/>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94596D"/>
    <w:rsid w:val="0001118A"/>
    <w:rsid w:val="00022C4C"/>
    <w:rsid w:val="00023C32"/>
    <w:rsid w:val="00026071"/>
    <w:rsid w:val="000340D9"/>
    <w:rsid w:val="00046504"/>
    <w:rsid w:val="0005261B"/>
    <w:rsid w:val="00054C5B"/>
    <w:rsid w:val="00060286"/>
    <w:rsid w:val="000675B6"/>
    <w:rsid w:val="000724FB"/>
    <w:rsid w:val="00074F3B"/>
    <w:rsid w:val="000755B5"/>
    <w:rsid w:val="00076523"/>
    <w:rsid w:val="00085A4B"/>
    <w:rsid w:val="000953C6"/>
    <w:rsid w:val="000A1D2E"/>
    <w:rsid w:val="000A41FF"/>
    <w:rsid w:val="000A7853"/>
    <w:rsid w:val="000B1B08"/>
    <w:rsid w:val="000B4326"/>
    <w:rsid w:val="000B72F5"/>
    <w:rsid w:val="000C02BA"/>
    <w:rsid w:val="000C1570"/>
    <w:rsid w:val="000C3FD8"/>
    <w:rsid w:val="000D4791"/>
    <w:rsid w:val="000D6828"/>
    <w:rsid w:val="000E2A08"/>
    <w:rsid w:val="000E4C76"/>
    <w:rsid w:val="000E4E00"/>
    <w:rsid w:val="000F0E5C"/>
    <w:rsid w:val="000F522D"/>
    <w:rsid w:val="00102580"/>
    <w:rsid w:val="001105D7"/>
    <w:rsid w:val="0011248E"/>
    <w:rsid w:val="00112506"/>
    <w:rsid w:val="00112F3F"/>
    <w:rsid w:val="001210BD"/>
    <w:rsid w:val="00121E3A"/>
    <w:rsid w:val="001239E0"/>
    <w:rsid w:val="00127881"/>
    <w:rsid w:val="001342F5"/>
    <w:rsid w:val="00134E26"/>
    <w:rsid w:val="00145DF7"/>
    <w:rsid w:val="001460FB"/>
    <w:rsid w:val="00151D05"/>
    <w:rsid w:val="00152A99"/>
    <w:rsid w:val="001618FC"/>
    <w:rsid w:val="00167643"/>
    <w:rsid w:val="001714F1"/>
    <w:rsid w:val="00174761"/>
    <w:rsid w:val="00177341"/>
    <w:rsid w:val="001B4A78"/>
    <w:rsid w:val="001C4DAB"/>
    <w:rsid w:val="001C77D1"/>
    <w:rsid w:val="001C7D6A"/>
    <w:rsid w:val="001D1A94"/>
    <w:rsid w:val="001F0F32"/>
    <w:rsid w:val="001F7051"/>
    <w:rsid w:val="0020208F"/>
    <w:rsid w:val="002022D2"/>
    <w:rsid w:val="00202F73"/>
    <w:rsid w:val="0020697E"/>
    <w:rsid w:val="0020769D"/>
    <w:rsid w:val="00211E90"/>
    <w:rsid w:val="00214ABC"/>
    <w:rsid w:val="00216DE1"/>
    <w:rsid w:val="00217378"/>
    <w:rsid w:val="00222A23"/>
    <w:rsid w:val="002273E4"/>
    <w:rsid w:val="00233E44"/>
    <w:rsid w:val="002409AF"/>
    <w:rsid w:val="0024461B"/>
    <w:rsid w:val="00246176"/>
    <w:rsid w:val="00252918"/>
    <w:rsid w:val="002554D9"/>
    <w:rsid w:val="002624DE"/>
    <w:rsid w:val="00265CCD"/>
    <w:rsid w:val="00270DCB"/>
    <w:rsid w:val="0027556E"/>
    <w:rsid w:val="002910F7"/>
    <w:rsid w:val="002912BF"/>
    <w:rsid w:val="00292784"/>
    <w:rsid w:val="0029606C"/>
    <w:rsid w:val="002A4910"/>
    <w:rsid w:val="002A51B1"/>
    <w:rsid w:val="002A5203"/>
    <w:rsid w:val="002A6A79"/>
    <w:rsid w:val="002A6C8A"/>
    <w:rsid w:val="002B3116"/>
    <w:rsid w:val="002B5D47"/>
    <w:rsid w:val="002B6C1A"/>
    <w:rsid w:val="002C2ED4"/>
    <w:rsid w:val="002C5B9F"/>
    <w:rsid w:val="002C737C"/>
    <w:rsid w:val="002D4B52"/>
    <w:rsid w:val="002D638D"/>
    <w:rsid w:val="002D7998"/>
    <w:rsid w:val="002E3516"/>
    <w:rsid w:val="002F2DD0"/>
    <w:rsid w:val="002F404E"/>
    <w:rsid w:val="002F4DD5"/>
    <w:rsid w:val="00305F14"/>
    <w:rsid w:val="00314AC5"/>
    <w:rsid w:val="0031505D"/>
    <w:rsid w:val="00315D9C"/>
    <w:rsid w:val="0031647C"/>
    <w:rsid w:val="00325CB4"/>
    <w:rsid w:val="00326094"/>
    <w:rsid w:val="003324E4"/>
    <w:rsid w:val="003350D7"/>
    <w:rsid w:val="0035320C"/>
    <w:rsid w:val="00354B86"/>
    <w:rsid w:val="0036037E"/>
    <w:rsid w:val="00363CBD"/>
    <w:rsid w:val="00370920"/>
    <w:rsid w:val="0037377D"/>
    <w:rsid w:val="0039153A"/>
    <w:rsid w:val="003A4D4A"/>
    <w:rsid w:val="003A5FC3"/>
    <w:rsid w:val="003B67C5"/>
    <w:rsid w:val="003B7421"/>
    <w:rsid w:val="003C5A1C"/>
    <w:rsid w:val="003C7C56"/>
    <w:rsid w:val="003D19EE"/>
    <w:rsid w:val="003D1FCF"/>
    <w:rsid w:val="003D6C04"/>
    <w:rsid w:val="003D7D0A"/>
    <w:rsid w:val="003E22D4"/>
    <w:rsid w:val="003E589E"/>
    <w:rsid w:val="003E757E"/>
    <w:rsid w:val="003F0633"/>
    <w:rsid w:val="003F48D4"/>
    <w:rsid w:val="003F68A9"/>
    <w:rsid w:val="003F72E6"/>
    <w:rsid w:val="00402167"/>
    <w:rsid w:val="00404F71"/>
    <w:rsid w:val="00405019"/>
    <w:rsid w:val="00406481"/>
    <w:rsid w:val="00407625"/>
    <w:rsid w:val="004203B1"/>
    <w:rsid w:val="004243BC"/>
    <w:rsid w:val="00427344"/>
    <w:rsid w:val="0043057E"/>
    <w:rsid w:val="00430FC0"/>
    <w:rsid w:val="00437DC1"/>
    <w:rsid w:val="00442A8E"/>
    <w:rsid w:val="00453297"/>
    <w:rsid w:val="0045674D"/>
    <w:rsid w:val="00462549"/>
    <w:rsid w:val="00466339"/>
    <w:rsid w:val="00470D09"/>
    <w:rsid w:val="00472EFD"/>
    <w:rsid w:val="00472F56"/>
    <w:rsid w:val="00473A21"/>
    <w:rsid w:val="00476B09"/>
    <w:rsid w:val="004804D8"/>
    <w:rsid w:val="00480D9F"/>
    <w:rsid w:val="00483B8A"/>
    <w:rsid w:val="004924C2"/>
    <w:rsid w:val="004959EB"/>
    <w:rsid w:val="00497D75"/>
    <w:rsid w:val="004A7E93"/>
    <w:rsid w:val="004B137B"/>
    <w:rsid w:val="004C0123"/>
    <w:rsid w:val="004D08F8"/>
    <w:rsid w:val="004D116F"/>
    <w:rsid w:val="004D1A1E"/>
    <w:rsid w:val="004D1F0F"/>
    <w:rsid w:val="004E0DDF"/>
    <w:rsid w:val="004F3CFC"/>
    <w:rsid w:val="004F3D2E"/>
    <w:rsid w:val="00502C9E"/>
    <w:rsid w:val="00503F72"/>
    <w:rsid w:val="0050795D"/>
    <w:rsid w:val="005128C7"/>
    <w:rsid w:val="00513A7B"/>
    <w:rsid w:val="00515C03"/>
    <w:rsid w:val="00526644"/>
    <w:rsid w:val="005270C7"/>
    <w:rsid w:val="005378B2"/>
    <w:rsid w:val="00545486"/>
    <w:rsid w:val="00550839"/>
    <w:rsid w:val="0055432C"/>
    <w:rsid w:val="005656E2"/>
    <w:rsid w:val="00573AF4"/>
    <w:rsid w:val="00574B35"/>
    <w:rsid w:val="00574E4C"/>
    <w:rsid w:val="00575AD2"/>
    <w:rsid w:val="00576546"/>
    <w:rsid w:val="00577A1B"/>
    <w:rsid w:val="0058155D"/>
    <w:rsid w:val="00584624"/>
    <w:rsid w:val="00586BF4"/>
    <w:rsid w:val="005918B7"/>
    <w:rsid w:val="005A2F6F"/>
    <w:rsid w:val="005A3DD1"/>
    <w:rsid w:val="005A662E"/>
    <w:rsid w:val="005B0AC8"/>
    <w:rsid w:val="005B3B1A"/>
    <w:rsid w:val="005D3682"/>
    <w:rsid w:val="005D4589"/>
    <w:rsid w:val="005E082D"/>
    <w:rsid w:val="005E3FA2"/>
    <w:rsid w:val="005E78FA"/>
    <w:rsid w:val="005F0B4A"/>
    <w:rsid w:val="0060282B"/>
    <w:rsid w:val="00610CE3"/>
    <w:rsid w:val="00614AD1"/>
    <w:rsid w:val="00616688"/>
    <w:rsid w:val="006175A4"/>
    <w:rsid w:val="00626123"/>
    <w:rsid w:val="00637FF5"/>
    <w:rsid w:val="00646E00"/>
    <w:rsid w:val="00653192"/>
    <w:rsid w:val="00655FC2"/>
    <w:rsid w:val="006767BA"/>
    <w:rsid w:val="006953B4"/>
    <w:rsid w:val="00695429"/>
    <w:rsid w:val="00695E36"/>
    <w:rsid w:val="00697618"/>
    <w:rsid w:val="006A08AA"/>
    <w:rsid w:val="006A3BC4"/>
    <w:rsid w:val="006A4150"/>
    <w:rsid w:val="006A6E2D"/>
    <w:rsid w:val="006A70DA"/>
    <w:rsid w:val="006A7E3D"/>
    <w:rsid w:val="006B017B"/>
    <w:rsid w:val="006B04AB"/>
    <w:rsid w:val="006B358A"/>
    <w:rsid w:val="006B4689"/>
    <w:rsid w:val="006B49BB"/>
    <w:rsid w:val="006B72FE"/>
    <w:rsid w:val="006D0A97"/>
    <w:rsid w:val="006D129D"/>
    <w:rsid w:val="006D316B"/>
    <w:rsid w:val="006E4D86"/>
    <w:rsid w:val="006F4973"/>
    <w:rsid w:val="007010EA"/>
    <w:rsid w:val="007020F7"/>
    <w:rsid w:val="00705B9B"/>
    <w:rsid w:val="00705BCA"/>
    <w:rsid w:val="007100AF"/>
    <w:rsid w:val="0071425A"/>
    <w:rsid w:val="007209E4"/>
    <w:rsid w:val="0072126D"/>
    <w:rsid w:val="00725B4B"/>
    <w:rsid w:val="00752A32"/>
    <w:rsid w:val="0076393E"/>
    <w:rsid w:val="0077326F"/>
    <w:rsid w:val="00773A00"/>
    <w:rsid w:val="007759DD"/>
    <w:rsid w:val="00782943"/>
    <w:rsid w:val="007872D2"/>
    <w:rsid w:val="007B24BD"/>
    <w:rsid w:val="007C2A35"/>
    <w:rsid w:val="007C484B"/>
    <w:rsid w:val="007C66F5"/>
    <w:rsid w:val="007E66D4"/>
    <w:rsid w:val="00803D12"/>
    <w:rsid w:val="00803F70"/>
    <w:rsid w:val="00812293"/>
    <w:rsid w:val="0081374A"/>
    <w:rsid w:val="00825B5B"/>
    <w:rsid w:val="008310AB"/>
    <w:rsid w:val="00832EA9"/>
    <w:rsid w:val="00836A8D"/>
    <w:rsid w:val="00837ACD"/>
    <w:rsid w:val="00851353"/>
    <w:rsid w:val="00861DA2"/>
    <w:rsid w:val="00862D46"/>
    <w:rsid w:val="00866B43"/>
    <w:rsid w:val="00867AF1"/>
    <w:rsid w:val="008748F1"/>
    <w:rsid w:val="00876FDB"/>
    <w:rsid w:val="00881F1F"/>
    <w:rsid w:val="008835E2"/>
    <w:rsid w:val="00884850"/>
    <w:rsid w:val="00885DB4"/>
    <w:rsid w:val="008863B5"/>
    <w:rsid w:val="00891678"/>
    <w:rsid w:val="008A6B44"/>
    <w:rsid w:val="008A6D7D"/>
    <w:rsid w:val="008B4489"/>
    <w:rsid w:val="008D6C5C"/>
    <w:rsid w:val="008E5981"/>
    <w:rsid w:val="008F48E8"/>
    <w:rsid w:val="008F6614"/>
    <w:rsid w:val="008F7C29"/>
    <w:rsid w:val="00905755"/>
    <w:rsid w:val="0091174E"/>
    <w:rsid w:val="0091354F"/>
    <w:rsid w:val="009152E6"/>
    <w:rsid w:val="00917839"/>
    <w:rsid w:val="00917953"/>
    <w:rsid w:val="00925349"/>
    <w:rsid w:val="00931E61"/>
    <w:rsid w:val="00932761"/>
    <w:rsid w:val="00932818"/>
    <w:rsid w:val="0094596D"/>
    <w:rsid w:val="00950BCA"/>
    <w:rsid w:val="00952767"/>
    <w:rsid w:val="00952DA2"/>
    <w:rsid w:val="00957C92"/>
    <w:rsid w:val="00963807"/>
    <w:rsid w:val="00975924"/>
    <w:rsid w:val="00982751"/>
    <w:rsid w:val="00991E0F"/>
    <w:rsid w:val="009951ED"/>
    <w:rsid w:val="00995FA4"/>
    <w:rsid w:val="00997127"/>
    <w:rsid w:val="009A36EE"/>
    <w:rsid w:val="009A5BCB"/>
    <w:rsid w:val="009E5494"/>
    <w:rsid w:val="009E6AEA"/>
    <w:rsid w:val="009F212A"/>
    <w:rsid w:val="009F72C3"/>
    <w:rsid w:val="00A15D95"/>
    <w:rsid w:val="00A26402"/>
    <w:rsid w:val="00A27401"/>
    <w:rsid w:val="00A421DD"/>
    <w:rsid w:val="00A45949"/>
    <w:rsid w:val="00A47387"/>
    <w:rsid w:val="00A563C5"/>
    <w:rsid w:val="00A57A73"/>
    <w:rsid w:val="00A6038A"/>
    <w:rsid w:val="00A60F5C"/>
    <w:rsid w:val="00A7093E"/>
    <w:rsid w:val="00A72545"/>
    <w:rsid w:val="00A74459"/>
    <w:rsid w:val="00A862FA"/>
    <w:rsid w:val="00AA02D1"/>
    <w:rsid w:val="00AA2927"/>
    <w:rsid w:val="00AA3925"/>
    <w:rsid w:val="00AA7D76"/>
    <w:rsid w:val="00AB01D4"/>
    <w:rsid w:val="00AB164D"/>
    <w:rsid w:val="00AD4A7B"/>
    <w:rsid w:val="00AE1EA2"/>
    <w:rsid w:val="00AE222C"/>
    <w:rsid w:val="00AE2D62"/>
    <w:rsid w:val="00AE3893"/>
    <w:rsid w:val="00AF341E"/>
    <w:rsid w:val="00B022C7"/>
    <w:rsid w:val="00B0290F"/>
    <w:rsid w:val="00B03717"/>
    <w:rsid w:val="00B03A0D"/>
    <w:rsid w:val="00B05EE0"/>
    <w:rsid w:val="00B1468F"/>
    <w:rsid w:val="00B1590E"/>
    <w:rsid w:val="00B236B0"/>
    <w:rsid w:val="00B277AD"/>
    <w:rsid w:val="00B32F5E"/>
    <w:rsid w:val="00B47623"/>
    <w:rsid w:val="00B542C9"/>
    <w:rsid w:val="00B60E4E"/>
    <w:rsid w:val="00B63705"/>
    <w:rsid w:val="00B81A97"/>
    <w:rsid w:val="00B9551F"/>
    <w:rsid w:val="00BA6AD4"/>
    <w:rsid w:val="00BB1749"/>
    <w:rsid w:val="00BB5287"/>
    <w:rsid w:val="00BC6E3B"/>
    <w:rsid w:val="00BD21D7"/>
    <w:rsid w:val="00BE2721"/>
    <w:rsid w:val="00BE2DA6"/>
    <w:rsid w:val="00BE2FE3"/>
    <w:rsid w:val="00BE4530"/>
    <w:rsid w:val="00BE767A"/>
    <w:rsid w:val="00BF58EF"/>
    <w:rsid w:val="00C12C2D"/>
    <w:rsid w:val="00C20C4A"/>
    <w:rsid w:val="00C211F3"/>
    <w:rsid w:val="00C24E65"/>
    <w:rsid w:val="00C30D43"/>
    <w:rsid w:val="00C354EC"/>
    <w:rsid w:val="00C505FE"/>
    <w:rsid w:val="00C60132"/>
    <w:rsid w:val="00C62E72"/>
    <w:rsid w:val="00C71D30"/>
    <w:rsid w:val="00C8195D"/>
    <w:rsid w:val="00C92F92"/>
    <w:rsid w:val="00C974C8"/>
    <w:rsid w:val="00CB10DB"/>
    <w:rsid w:val="00CC1797"/>
    <w:rsid w:val="00CC5853"/>
    <w:rsid w:val="00CD49E8"/>
    <w:rsid w:val="00CD4B5C"/>
    <w:rsid w:val="00CE6C1A"/>
    <w:rsid w:val="00CF6124"/>
    <w:rsid w:val="00D10463"/>
    <w:rsid w:val="00D154F1"/>
    <w:rsid w:val="00D158E6"/>
    <w:rsid w:val="00D232E5"/>
    <w:rsid w:val="00D25CAC"/>
    <w:rsid w:val="00D33B61"/>
    <w:rsid w:val="00D33FF5"/>
    <w:rsid w:val="00D36077"/>
    <w:rsid w:val="00D47278"/>
    <w:rsid w:val="00D50B13"/>
    <w:rsid w:val="00D540D4"/>
    <w:rsid w:val="00D56928"/>
    <w:rsid w:val="00D708F3"/>
    <w:rsid w:val="00D745DD"/>
    <w:rsid w:val="00D74FD6"/>
    <w:rsid w:val="00D76AE8"/>
    <w:rsid w:val="00D809F0"/>
    <w:rsid w:val="00D821C3"/>
    <w:rsid w:val="00D84C25"/>
    <w:rsid w:val="00DA0B66"/>
    <w:rsid w:val="00DC4D46"/>
    <w:rsid w:val="00DD301E"/>
    <w:rsid w:val="00DD6931"/>
    <w:rsid w:val="00DE1214"/>
    <w:rsid w:val="00DF40C2"/>
    <w:rsid w:val="00DF4B98"/>
    <w:rsid w:val="00DF5032"/>
    <w:rsid w:val="00E00AE1"/>
    <w:rsid w:val="00E01281"/>
    <w:rsid w:val="00E04A2D"/>
    <w:rsid w:val="00E107DD"/>
    <w:rsid w:val="00E20AA7"/>
    <w:rsid w:val="00E2589C"/>
    <w:rsid w:val="00E31167"/>
    <w:rsid w:val="00E32714"/>
    <w:rsid w:val="00E33C4E"/>
    <w:rsid w:val="00E55FE1"/>
    <w:rsid w:val="00E6250A"/>
    <w:rsid w:val="00E6302E"/>
    <w:rsid w:val="00E74C34"/>
    <w:rsid w:val="00E758C6"/>
    <w:rsid w:val="00E85A46"/>
    <w:rsid w:val="00E9340C"/>
    <w:rsid w:val="00EA0696"/>
    <w:rsid w:val="00EB265E"/>
    <w:rsid w:val="00EC25C0"/>
    <w:rsid w:val="00ED4AA6"/>
    <w:rsid w:val="00EE1E13"/>
    <w:rsid w:val="00EE3069"/>
    <w:rsid w:val="00EE4808"/>
    <w:rsid w:val="00EF316A"/>
    <w:rsid w:val="00EF42C4"/>
    <w:rsid w:val="00F01164"/>
    <w:rsid w:val="00F03190"/>
    <w:rsid w:val="00F054FF"/>
    <w:rsid w:val="00F14DD9"/>
    <w:rsid w:val="00F20910"/>
    <w:rsid w:val="00F21457"/>
    <w:rsid w:val="00F24E3D"/>
    <w:rsid w:val="00F31691"/>
    <w:rsid w:val="00F31C24"/>
    <w:rsid w:val="00F31FE3"/>
    <w:rsid w:val="00F35AE1"/>
    <w:rsid w:val="00F37238"/>
    <w:rsid w:val="00F44D00"/>
    <w:rsid w:val="00F460B4"/>
    <w:rsid w:val="00F53696"/>
    <w:rsid w:val="00F5423D"/>
    <w:rsid w:val="00F57D55"/>
    <w:rsid w:val="00F65156"/>
    <w:rsid w:val="00F6575C"/>
    <w:rsid w:val="00F70E38"/>
    <w:rsid w:val="00F738C7"/>
    <w:rsid w:val="00F9106C"/>
    <w:rsid w:val="00F94071"/>
    <w:rsid w:val="00F9415F"/>
    <w:rsid w:val="00F97567"/>
    <w:rsid w:val="00F97CDE"/>
    <w:rsid w:val="00FA144D"/>
    <w:rsid w:val="00FA70CF"/>
    <w:rsid w:val="00FB0525"/>
    <w:rsid w:val="00FC0600"/>
    <w:rsid w:val="00FC2652"/>
    <w:rsid w:val="00FC5A3D"/>
    <w:rsid w:val="00FD69B3"/>
    <w:rsid w:val="00FE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x0000_s1068"/>
        <o:r id="V:Rule2"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678">
      <w:bodyDiv w:val="1"/>
      <w:marLeft w:val="0"/>
      <w:marRight w:val="0"/>
      <w:marTop w:val="0"/>
      <w:marBottom w:val="0"/>
      <w:divBdr>
        <w:top w:val="none" w:sz="0" w:space="0" w:color="auto"/>
        <w:left w:val="none" w:sz="0" w:space="0" w:color="auto"/>
        <w:bottom w:val="none" w:sz="0" w:space="0" w:color="auto"/>
        <w:right w:val="none" w:sz="0" w:space="0" w:color="auto"/>
      </w:divBdr>
    </w:div>
    <w:div w:id="607128222">
      <w:bodyDiv w:val="1"/>
      <w:marLeft w:val="0"/>
      <w:marRight w:val="0"/>
      <w:marTop w:val="0"/>
      <w:marBottom w:val="0"/>
      <w:divBdr>
        <w:top w:val="none" w:sz="0" w:space="0" w:color="auto"/>
        <w:left w:val="none" w:sz="0" w:space="0" w:color="auto"/>
        <w:bottom w:val="none" w:sz="0" w:space="0" w:color="auto"/>
        <w:right w:val="none" w:sz="0" w:space="0" w:color="auto"/>
      </w:divBdr>
    </w:div>
    <w:div w:id="822964851">
      <w:bodyDiv w:val="1"/>
      <w:marLeft w:val="0"/>
      <w:marRight w:val="0"/>
      <w:marTop w:val="0"/>
      <w:marBottom w:val="0"/>
      <w:divBdr>
        <w:top w:val="none" w:sz="0" w:space="0" w:color="auto"/>
        <w:left w:val="none" w:sz="0" w:space="0" w:color="auto"/>
        <w:bottom w:val="none" w:sz="0" w:space="0" w:color="auto"/>
        <w:right w:val="none" w:sz="0" w:space="0" w:color="auto"/>
      </w:divBdr>
    </w:div>
    <w:div w:id="866067679">
      <w:bodyDiv w:val="1"/>
      <w:marLeft w:val="0"/>
      <w:marRight w:val="0"/>
      <w:marTop w:val="0"/>
      <w:marBottom w:val="0"/>
      <w:divBdr>
        <w:top w:val="none" w:sz="0" w:space="0" w:color="auto"/>
        <w:left w:val="none" w:sz="0" w:space="0" w:color="auto"/>
        <w:bottom w:val="none" w:sz="0" w:space="0" w:color="auto"/>
        <w:right w:val="none" w:sz="0" w:space="0" w:color="auto"/>
      </w:divBdr>
    </w:div>
    <w:div w:id="1088111088">
      <w:bodyDiv w:val="1"/>
      <w:marLeft w:val="0"/>
      <w:marRight w:val="0"/>
      <w:marTop w:val="0"/>
      <w:marBottom w:val="0"/>
      <w:divBdr>
        <w:top w:val="none" w:sz="0" w:space="0" w:color="auto"/>
        <w:left w:val="none" w:sz="0" w:space="0" w:color="auto"/>
        <w:bottom w:val="none" w:sz="0" w:space="0" w:color="auto"/>
        <w:right w:val="none" w:sz="0" w:space="0" w:color="auto"/>
      </w:divBdr>
    </w:div>
    <w:div w:id="13923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234</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cp:lastModifiedBy>
  <cp:revision>78</cp:revision>
  <cp:lastPrinted>2012-11-13T04:09:00Z</cp:lastPrinted>
  <dcterms:created xsi:type="dcterms:W3CDTF">2011-01-21T17:54:00Z</dcterms:created>
  <dcterms:modified xsi:type="dcterms:W3CDTF">2012-11-13T04:10:00Z</dcterms:modified>
</cp:coreProperties>
</file>