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C43AB" w14:textId="77777777" w:rsidR="006D316B" w:rsidRDefault="00ED0044" w:rsidP="000724FB">
      <w:pPr>
        <w:tabs>
          <w:tab w:val="left" w:pos="2410"/>
        </w:tabs>
        <w:spacing w:after="0"/>
        <w:rPr>
          <w:rFonts w:ascii="Century Gothic" w:hAnsi="Century Gothic"/>
          <w:b/>
          <w:lang w:val="fr-CA"/>
        </w:rPr>
      </w:pPr>
      <w:bookmarkStart w:id="0" w:name="_GoBack"/>
      <w:bookmarkEnd w:id="0"/>
      <w:r>
        <w:rPr>
          <w:rFonts w:ascii="Century Gothic" w:hAnsi="Century Gothic"/>
          <w:noProof/>
        </w:rPr>
        <w:pict w14:anchorId="24B9C36A">
          <v:group id="_x0000_s1065" style="position:absolute;margin-left:-5.1pt;margin-top:577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14:paraId="4863CAA1" w14:textId="77777777" w:rsidR="006A18F9" w:rsidRDefault="006A18F9" w:rsidP="001D1A94">
                    <w:r w:rsidRPr="00363CBD"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3F6DB092" wp14:editId="6E1B9BE4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14:paraId="2F395C01" w14:textId="77777777" w:rsidR="006A18F9" w:rsidRPr="00AA2927" w:rsidRDefault="006A18F9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14:paraId="468B6862" w14:textId="77777777" w:rsidR="006A18F9" w:rsidRPr="000953C6" w:rsidRDefault="006A18F9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14:paraId="6D303F28" w14:textId="77777777" w:rsidR="006A18F9" w:rsidRPr="000953C6" w:rsidRDefault="006A18F9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14:paraId="6EF3CD47" w14:textId="77777777" w:rsidR="006A18F9" w:rsidRPr="000953C6" w:rsidRDefault="006A18F9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1210BD">
        <w:rPr>
          <w:rFonts w:ascii="Century Gothic" w:hAnsi="Century Gothic"/>
          <w:b/>
          <w:lang w:val="fr-CA"/>
        </w:rPr>
        <w:tab/>
      </w:r>
      <w:r w:rsidR="006D316B">
        <w:rPr>
          <w:rFonts w:ascii="Century Gothic" w:hAnsi="Century Gothic"/>
          <w:b/>
          <w:lang w:val="fr-CA"/>
        </w:rPr>
        <w:t xml:space="preserve">Assemblée générale </w:t>
      </w:r>
      <w:r w:rsidR="00BE2FE3" w:rsidRPr="006716DF">
        <w:rPr>
          <w:rFonts w:ascii="Century Gothic" w:hAnsi="Century Gothic"/>
          <w:b/>
          <w:lang w:val="fr-CA"/>
        </w:rPr>
        <w:t>du conseil Elzéar-Goulet</w:t>
      </w:r>
    </w:p>
    <w:p w14:paraId="24ACBD2E" w14:textId="77777777" w:rsidR="00BE2FE3" w:rsidRPr="006D316B" w:rsidRDefault="006D316B" w:rsidP="0058155D">
      <w:pPr>
        <w:tabs>
          <w:tab w:val="left" w:pos="2552"/>
        </w:tabs>
        <w:spacing w:before="120" w:after="0"/>
        <w:rPr>
          <w:rFonts w:ascii="Century Gothic" w:hAnsi="Century Gothic"/>
          <w:sz w:val="20"/>
          <w:szCs w:val="20"/>
          <w:lang w:val="fr-CA"/>
        </w:rPr>
      </w:pPr>
      <w:r w:rsidRPr="006D316B">
        <w:rPr>
          <w:rFonts w:ascii="Century Gothic" w:hAnsi="Century Gothic"/>
          <w:lang w:val="fr-CA"/>
        </w:rPr>
        <w:tab/>
      </w:r>
      <w:proofErr w:type="gramStart"/>
      <w:r w:rsidR="00C1110B">
        <w:rPr>
          <w:rFonts w:ascii="Century Gothic" w:hAnsi="Century Gothic"/>
          <w:lang w:val="fr-CA"/>
        </w:rPr>
        <w:t>le</w:t>
      </w:r>
      <w:proofErr w:type="gramEnd"/>
      <w:r w:rsidR="00C1110B">
        <w:rPr>
          <w:rFonts w:ascii="Century Gothic" w:hAnsi="Century Gothic"/>
          <w:lang w:val="fr-CA"/>
        </w:rPr>
        <w:t xml:space="preserve"> 9 novembre 2011</w:t>
      </w:r>
      <w:r w:rsidRPr="006D316B">
        <w:rPr>
          <w:rFonts w:ascii="Century Gothic" w:hAnsi="Century Gothic"/>
          <w:lang w:val="fr-CA"/>
        </w:rPr>
        <w:t xml:space="preserve">  ◊  </w:t>
      </w:r>
      <w:r w:rsidR="006D0A71">
        <w:rPr>
          <w:rFonts w:ascii="Century Gothic" w:hAnsi="Century Gothic"/>
          <w:lang w:val="fr-CA"/>
        </w:rPr>
        <w:t>19 h 30</w:t>
      </w:r>
      <w:r w:rsidRPr="006D316B">
        <w:rPr>
          <w:rFonts w:ascii="Century Gothic" w:hAnsi="Century Gothic"/>
          <w:lang w:val="fr-CA"/>
        </w:rPr>
        <w:t xml:space="preserve">  ◊  </w:t>
      </w:r>
      <w:r w:rsidR="006D0A71">
        <w:rPr>
          <w:rFonts w:ascii="Century Gothic" w:hAnsi="Century Gothic"/>
          <w:lang w:val="fr-CA"/>
        </w:rPr>
        <w:t xml:space="preserve">Salon </w:t>
      </w:r>
      <w:proofErr w:type="spellStart"/>
      <w:r w:rsidR="006D0A71">
        <w:rPr>
          <w:rFonts w:ascii="Century Gothic" w:hAnsi="Century Gothic"/>
          <w:lang w:val="fr-CA"/>
        </w:rPr>
        <w:t>Sportex</w:t>
      </w:r>
      <w:proofErr w:type="spellEnd"/>
      <w:r w:rsidR="006D0A71">
        <w:rPr>
          <w:rFonts w:ascii="Century Gothic" w:hAnsi="Century Gothic"/>
          <w:lang w:val="fr-CA"/>
        </w:rPr>
        <w:t xml:space="preserve"> USB</w:t>
      </w:r>
    </w:p>
    <w:p w14:paraId="11E2612F" w14:textId="77777777" w:rsidR="003A5FC3" w:rsidRDefault="00BE2FE3" w:rsidP="003A5FC3">
      <w:pPr>
        <w:tabs>
          <w:tab w:val="left" w:pos="9781"/>
        </w:tabs>
        <w:spacing w:after="360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6D316B" w14:paraId="0E8D1186" w14:textId="77777777" w:rsidTr="007B01C8">
        <w:tc>
          <w:tcPr>
            <w:tcW w:w="2694" w:type="dxa"/>
          </w:tcPr>
          <w:p w14:paraId="34B708E3" w14:textId="77777777" w:rsidR="006D316B" w:rsidRPr="000F0E5C" w:rsidRDefault="006D316B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 w:rsidRPr="000F0E5C">
              <w:rPr>
                <w:b/>
                <w:lang w:val="fr-FR"/>
              </w:rPr>
              <w:t>Exécutif</w:t>
            </w:r>
          </w:p>
        </w:tc>
        <w:tc>
          <w:tcPr>
            <w:tcW w:w="2835" w:type="dxa"/>
          </w:tcPr>
          <w:p w14:paraId="6CDCCADF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Marc Boyer</w:t>
            </w:r>
          </w:p>
        </w:tc>
        <w:tc>
          <w:tcPr>
            <w:tcW w:w="4358" w:type="dxa"/>
          </w:tcPr>
          <w:p w14:paraId="6D5FC81E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</w:t>
            </w:r>
            <w:r w:rsidRPr="00AC6FF9">
              <w:rPr>
                <w:lang w:val="fr-FR"/>
              </w:rPr>
              <w:t>résident</w:t>
            </w:r>
          </w:p>
        </w:tc>
      </w:tr>
      <w:tr w:rsidR="006D316B" w14:paraId="3AE6B6DB" w14:textId="77777777" w:rsidTr="007B01C8">
        <w:tc>
          <w:tcPr>
            <w:tcW w:w="2694" w:type="dxa"/>
          </w:tcPr>
          <w:p w14:paraId="54E60770" w14:textId="77777777" w:rsidR="006D316B" w:rsidRPr="00AC6FF9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17B831A6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Lucien Croteau</w:t>
            </w:r>
          </w:p>
        </w:tc>
        <w:tc>
          <w:tcPr>
            <w:tcW w:w="4358" w:type="dxa"/>
          </w:tcPr>
          <w:p w14:paraId="10557E9B" w14:textId="77777777" w:rsidR="006D316B" w:rsidRPr="00AC6FF9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 w:rsidR="00EF0B16">
              <w:rPr>
                <w:lang w:val="fr-FR"/>
              </w:rPr>
              <w:t xml:space="preserve"> Vice-p</w:t>
            </w:r>
            <w:r w:rsidRPr="00AC6FF9">
              <w:rPr>
                <w:lang w:val="fr-FR"/>
              </w:rPr>
              <w:t>résident</w:t>
            </w:r>
          </w:p>
        </w:tc>
      </w:tr>
      <w:tr w:rsidR="006D316B" w14:paraId="4E6572EC" w14:textId="77777777" w:rsidTr="007B01C8">
        <w:tc>
          <w:tcPr>
            <w:tcW w:w="2694" w:type="dxa"/>
          </w:tcPr>
          <w:p w14:paraId="4001D264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20F11036" w14:textId="77777777"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Pauline Turenne</w:t>
            </w:r>
          </w:p>
        </w:tc>
        <w:tc>
          <w:tcPr>
            <w:tcW w:w="4358" w:type="dxa"/>
          </w:tcPr>
          <w:p w14:paraId="5B079ED7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Secrétaire</w:t>
            </w:r>
          </w:p>
        </w:tc>
      </w:tr>
      <w:tr w:rsidR="006D316B" w14:paraId="5F953B8B" w14:textId="77777777" w:rsidTr="007B01C8">
        <w:tc>
          <w:tcPr>
            <w:tcW w:w="2694" w:type="dxa"/>
          </w:tcPr>
          <w:p w14:paraId="24F6B941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282DAD36" w14:textId="77777777"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Roger Hup</w:t>
            </w:r>
            <w:r w:rsidRPr="00AC6FF9">
              <w:rPr>
                <w:lang w:val="fr-FR"/>
              </w:rPr>
              <w:t>é</w:t>
            </w:r>
          </w:p>
        </w:tc>
        <w:tc>
          <w:tcPr>
            <w:tcW w:w="4358" w:type="dxa"/>
          </w:tcPr>
          <w:p w14:paraId="7B5AA5BD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Trésori</w:t>
            </w:r>
            <w:r w:rsidR="006D0A71">
              <w:rPr>
                <w:lang w:val="fr-FR"/>
              </w:rPr>
              <w:t>er</w:t>
            </w:r>
          </w:p>
        </w:tc>
      </w:tr>
      <w:tr w:rsidR="006D316B" w14:paraId="79E6FEE7" w14:textId="77777777" w:rsidTr="007B01C8">
        <w:tc>
          <w:tcPr>
            <w:tcW w:w="2694" w:type="dxa"/>
          </w:tcPr>
          <w:p w14:paraId="7B1A354F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377C1488" w14:textId="2AFE80C0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André Carrier</w:t>
            </w:r>
            <w:r w:rsidR="00534FD8">
              <w:rPr>
                <w:lang w:val="fr-FR"/>
              </w:rPr>
              <w:t xml:space="preserve"> (absent)</w:t>
            </w:r>
          </w:p>
        </w:tc>
        <w:tc>
          <w:tcPr>
            <w:tcW w:w="4358" w:type="dxa"/>
          </w:tcPr>
          <w:p w14:paraId="2E2C7090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Président-</w:t>
            </w:r>
            <w:r w:rsidRPr="00AC6FF9">
              <w:rPr>
                <w:lang w:val="fr-FR"/>
              </w:rPr>
              <w:t>sortant</w:t>
            </w:r>
          </w:p>
        </w:tc>
      </w:tr>
      <w:tr w:rsidR="006D316B" w14:paraId="45CD368F" w14:textId="77777777" w:rsidTr="007B01C8">
        <w:tc>
          <w:tcPr>
            <w:tcW w:w="2694" w:type="dxa"/>
          </w:tcPr>
          <w:p w14:paraId="2DCDE5C5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4EF4882A" w14:textId="77777777"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Roland </w:t>
            </w:r>
            <w:proofErr w:type="spellStart"/>
            <w:r>
              <w:rPr>
                <w:lang w:val="fr-FR"/>
              </w:rPr>
              <w:t>Lavall</w:t>
            </w:r>
            <w:r w:rsidRPr="00AC6FF9">
              <w:rPr>
                <w:lang w:val="fr-FR"/>
              </w:rPr>
              <w:t>é</w:t>
            </w:r>
            <w:r>
              <w:rPr>
                <w:lang w:val="fr-FR"/>
              </w:rPr>
              <w:t>e</w:t>
            </w:r>
            <w:proofErr w:type="spellEnd"/>
            <w:r w:rsidR="006D0A71">
              <w:rPr>
                <w:lang w:val="fr-FR"/>
              </w:rPr>
              <w:t xml:space="preserve"> (absent)</w:t>
            </w:r>
          </w:p>
        </w:tc>
        <w:tc>
          <w:tcPr>
            <w:tcW w:w="4358" w:type="dxa"/>
          </w:tcPr>
          <w:p w14:paraId="161885AF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</w:t>
            </w:r>
          </w:p>
        </w:tc>
      </w:tr>
      <w:tr w:rsidR="006D316B" w14:paraId="1A29F149" w14:textId="77777777" w:rsidTr="007B01C8">
        <w:tc>
          <w:tcPr>
            <w:tcW w:w="2694" w:type="dxa"/>
          </w:tcPr>
          <w:p w14:paraId="6CB2D753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23FB8104" w14:textId="77777777" w:rsidR="006D316B" w:rsidRDefault="003350D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Evelyn Carrier</w:t>
            </w:r>
          </w:p>
        </w:tc>
        <w:tc>
          <w:tcPr>
            <w:tcW w:w="4358" w:type="dxa"/>
          </w:tcPr>
          <w:p w14:paraId="029145A8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Ainée</w:t>
            </w:r>
          </w:p>
        </w:tc>
      </w:tr>
      <w:tr w:rsidR="006D316B" w14:paraId="288C3E29" w14:textId="77777777" w:rsidTr="007B01C8">
        <w:tc>
          <w:tcPr>
            <w:tcW w:w="2694" w:type="dxa"/>
          </w:tcPr>
          <w:p w14:paraId="561A3A4A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473AFF46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Ashley Lemoine</w:t>
            </w:r>
          </w:p>
        </w:tc>
        <w:tc>
          <w:tcPr>
            <w:tcW w:w="4358" w:type="dxa"/>
          </w:tcPr>
          <w:p w14:paraId="3D600AD4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</w:t>
            </w:r>
            <w:r w:rsidRPr="00AC6FF9">
              <w:rPr>
                <w:lang w:val="fr-FR"/>
              </w:rPr>
              <w:t>Jeunesse</w:t>
            </w:r>
          </w:p>
        </w:tc>
      </w:tr>
      <w:tr w:rsidR="006D316B" w14:paraId="4B2F1535" w14:textId="77777777" w:rsidTr="007B01C8">
        <w:tc>
          <w:tcPr>
            <w:tcW w:w="2694" w:type="dxa"/>
          </w:tcPr>
          <w:p w14:paraId="273967E3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605343C2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David Dandeneau</w:t>
            </w:r>
            <w:r w:rsidR="006D0A71">
              <w:rPr>
                <w:lang w:val="fr-FR"/>
              </w:rPr>
              <w:t xml:space="preserve"> (absent)</w:t>
            </w:r>
          </w:p>
        </w:tc>
        <w:tc>
          <w:tcPr>
            <w:tcW w:w="4358" w:type="dxa"/>
          </w:tcPr>
          <w:p w14:paraId="755B5093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 w:rsidRPr="00AC6FF9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Historien</w:t>
            </w:r>
          </w:p>
        </w:tc>
      </w:tr>
    </w:tbl>
    <w:p w14:paraId="684D6B31" w14:textId="77777777" w:rsidR="006D316B" w:rsidRDefault="006D316B" w:rsidP="006D316B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4358"/>
      </w:tblGrid>
      <w:tr w:rsidR="006D316B" w14:paraId="6D7FFDBB" w14:textId="77777777" w:rsidTr="007B01C8">
        <w:tc>
          <w:tcPr>
            <w:tcW w:w="2694" w:type="dxa"/>
          </w:tcPr>
          <w:p w14:paraId="7D1627F0" w14:textId="77777777" w:rsidR="006D316B" w:rsidRPr="000F0E5C" w:rsidRDefault="00462549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>
              <w:rPr>
                <w:b/>
                <w:lang w:val="fr-FR"/>
              </w:rPr>
              <w:t>Membres et I</w:t>
            </w:r>
            <w:r w:rsidR="006D316B" w:rsidRPr="000F0E5C">
              <w:rPr>
                <w:b/>
                <w:lang w:val="fr-FR"/>
              </w:rPr>
              <w:t>nvités</w:t>
            </w:r>
          </w:p>
        </w:tc>
        <w:tc>
          <w:tcPr>
            <w:tcW w:w="2835" w:type="dxa"/>
          </w:tcPr>
          <w:p w14:paraId="56072D07" w14:textId="77777777" w:rsidR="006D316B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Agnès Rémillard</w:t>
            </w:r>
          </w:p>
        </w:tc>
        <w:tc>
          <w:tcPr>
            <w:tcW w:w="4358" w:type="dxa"/>
          </w:tcPr>
          <w:p w14:paraId="6C5755B5" w14:textId="77777777" w:rsidR="006D316B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Gabriel Dufault</w:t>
            </w:r>
          </w:p>
        </w:tc>
      </w:tr>
      <w:tr w:rsidR="006D316B" w14:paraId="6899E6BD" w14:textId="77777777" w:rsidTr="007B01C8">
        <w:tc>
          <w:tcPr>
            <w:tcW w:w="2694" w:type="dxa"/>
          </w:tcPr>
          <w:p w14:paraId="6235EE3C" w14:textId="218AF378" w:rsidR="006D0A71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4A016503" w14:textId="77777777" w:rsidR="006D316B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Crystal Desrosiers</w:t>
            </w:r>
          </w:p>
        </w:tc>
        <w:tc>
          <w:tcPr>
            <w:tcW w:w="4358" w:type="dxa"/>
          </w:tcPr>
          <w:p w14:paraId="328D0F8A" w14:textId="77777777" w:rsidR="006D316B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Frank Potucek</w:t>
            </w:r>
          </w:p>
        </w:tc>
      </w:tr>
      <w:tr w:rsidR="006D316B" w14:paraId="30041D4D" w14:textId="77777777" w:rsidTr="007B01C8">
        <w:tc>
          <w:tcPr>
            <w:tcW w:w="2694" w:type="dxa"/>
          </w:tcPr>
          <w:p w14:paraId="7335D70B" w14:textId="6AAB079A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7387C0E5" w14:textId="77777777" w:rsidR="006D316B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Micheline Trudel</w:t>
            </w:r>
          </w:p>
        </w:tc>
        <w:tc>
          <w:tcPr>
            <w:tcW w:w="4358" w:type="dxa"/>
          </w:tcPr>
          <w:p w14:paraId="3A0013CB" w14:textId="77777777" w:rsidR="006D316B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Gerald Trudel</w:t>
            </w:r>
          </w:p>
        </w:tc>
      </w:tr>
      <w:tr w:rsidR="006D316B" w14:paraId="27416FE3" w14:textId="77777777" w:rsidTr="007B01C8">
        <w:tc>
          <w:tcPr>
            <w:tcW w:w="2694" w:type="dxa"/>
          </w:tcPr>
          <w:p w14:paraId="28E4E28C" w14:textId="3E4F83F3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6FD3EAF3" w14:textId="77777777" w:rsidR="006D316B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Rochelle St-Amant</w:t>
            </w:r>
          </w:p>
        </w:tc>
        <w:tc>
          <w:tcPr>
            <w:tcW w:w="4358" w:type="dxa"/>
          </w:tcPr>
          <w:p w14:paraId="2FE9612B" w14:textId="77777777" w:rsidR="006D316B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Justin St-Amant</w:t>
            </w:r>
          </w:p>
        </w:tc>
      </w:tr>
      <w:tr w:rsidR="006D316B" w14:paraId="66684000" w14:textId="77777777" w:rsidTr="007B01C8">
        <w:tc>
          <w:tcPr>
            <w:tcW w:w="2694" w:type="dxa"/>
          </w:tcPr>
          <w:p w14:paraId="146E12F6" w14:textId="0781FF49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5DDA2362" w14:textId="77777777" w:rsidR="006D316B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Pierre St-Amant</w:t>
            </w:r>
          </w:p>
        </w:tc>
        <w:tc>
          <w:tcPr>
            <w:tcW w:w="4358" w:type="dxa"/>
          </w:tcPr>
          <w:p w14:paraId="148C5367" w14:textId="77777777" w:rsidR="006D316B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Laura Penner</w:t>
            </w:r>
          </w:p>
        </w:tc>
      </w:tr>
      <w:tr w:rsidR="006D0A71" w14:paraId="6D64B8F2" w14:textId="77777777" w:rsidTr="007B01C8">
        <w:tc>
          <w:tcPr>
            <w:tcW w:w="2694" w:type="dxa"/>
          </w:tcPr>
          <w:p w14:paraId="486C38EF" w14:textId="212B39CF" w:rsidR="006D0A71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7AD1091B" w14:textId="77777777" w:rsidR="006D0A71" w:rsidRDefault="006D0A71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André </w:t>
            </w:r>
            <w:proofErr w:type="spellStart"/>
            <w:r>
              <w:rPr>
                <w:lang w:val="fr-FR"/>
              </w:rPr>
              <w:t>Croteau</w:t>
            </w:r>
            <w:proofErr w:type="spellEnd"/>
          </w:p>
        </w:tc>
        <w:tc>
          <w:tcPr>
            <w:tcW w:w="4358" w:type="dxa"/>
          </w:tcPr>
          <w:p w14:paraId="40573A4F" w14:textId="55B7DDC1" w:rsidR="006D0A71" w:rsidRDefault="00DC4E7C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Gilbert Vinet</w:t>
            </w:r>
          </w:p>
        </w:tc>
      </w:tr>
      <w:tr w:rsidR="00BC7CBD" w14:paraId="0C3DCBEA" w14:textId="77777777" w:rsidTr="007B01C8">
        <w:tc>
          <w:tcPr>
            <w:tcW w:w="2694" w:type="dxa"/>
          </w:tcPr>
          <w:p w14:paraId="4C180A5C" w14:textId="12558D13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51523B5F" w14:textId="4BB0C0DE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Stéphane Orieux</w:t>
            </w:r>
          </w:p>
        </w:tc>
        <w:tc>
          <w:tcPr>
            <w:tcW w:w="4358" w:type="dxa"/>
          </w:tcPr>
          <w:p w14:paraId="5ABC7E15" w14:textId="0AF5EBD6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Julien St-Amant</w:t>
            </w:r>
          </w:p>
        </w:tc>
      </w:tr>
      <w:tr w:rsidR="00BC7CBD" w14:paraId="6F5058B1" w14:textId="77777777" w:rsidTr="007B01C8">
        <w:tc>
          <w:tcPr>
            <w:tcW w:w="2694" w:type="dxa"/>
          </w:tcPr>
          <w:p w14:paraId="503E51F0" w14:textId="77777777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01DA5050" w14:textId="2EC55426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Paul Desrosiers</w:t>
            </w:r>
          </w:p>
        </w:tc>
        <w:tc>
          <w:tcPr>
            <w:tcW w:w="4358" w:type="dxa"/>
          </w:tcPr>
          <w:p w14:paraId="2F47C4A9" w14:textId="176538C0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Yves Labrèche</w:t>
            </w:r>
          </w:p>
        </w:tc>
      </w:tr>
      <w:tr w:rsidR="00BC7CBD" w14:paraId="0ABC4A53" w14:textId="77777777" w:rsidTr="007B01C8">
        <w:tc>
          <w:tcPr>
            <w:tcW w:w="2694" w:type="dxa"/>
          </w:tcPr>
          <w:p w14:paraId="507E28B1" w14:textId="77777777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12EBF927" w14:textId="4968E0FB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Lionel </w:t>
            </w:r>
            <w:r w:rsidR="00534FD8">
              <w:rPr>
                <w:lang w:val="fr-FR"/>
              </w:rPr>
              <w:t>Carrière</w:t>
            </w:r>
          </w:p>
        </w:tc>
        <w:tc>
          <w:tcPr>
            <w:tcW w:w="4358" w:type="dxa"/>
          </w:tcPr>
          <w:p w14:paraId="01C20166" w14:textId="213EE695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Justin </w:t>
            </w:r>
            <w:proofErr w:type="spellStart"/>
            <w:r>
              <w:rPr>
                <w:lang w:val="fr-FR"/>
              </w:rPr>
              <w:t>Orieux</w:t>
            </w:r>
            <w:proofErr w:type="spellEnd"/>
          </w:p>
        </w:tc>
      </w:tr>
      <w:tr w:rsidR="00BC7CBD" w14:paraId="7D9CD203" w14:textId="77777777" w:rsidTr="007B01C8">
        <w:tc>
          <w:tcPr>
            <w:tcW w:w="2694" w:type="dxa"/>
          </w:tcPr>
          <w:p w14:paraId="4CDC4C27" w14:textId="77777777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2835" w:type="dxa"/>
          </w:tcPr>
          <w:p w14:paraId="3A62617D" w14:textId="425AC270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Collette St-Amant</w:t>
            </w:r>
          </w:p>
        </w:tc>
        <w:tc>
          <w:tcPr>
            <w:tcW w:w="4358" w:type="dxa"/>
          </w:tcPr>
          <w:p w14:paraId="6B42D2C5" w14:textId="77777777" w:rsidR="00BC7CBD" w:rsidRDefault="00BC7CBD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</w:tbl>
    <w:p w14:paraId="39C49325" w14:textId="77777777" w:rsidR="006D316B" w:rsidRDefault="006D316B" w:rsidP="006D316B">
      <w:pPr>
        <w:spacing w:line="240" w:lineRule="auto"/>
        <w:contextualSpacing/>
        <w:rPr>
          <w:lang w:val="fr-FR"/>
        </w:rPr>
      </w:pPr>
    </w:p>
    <w:p w14:paraId="454DC2B1" w14:textId="77777777" w:rsidR="006D316B" w:rsidRDefault="006D316B" w:rsidP="006D316B">
      <w:pPr>
        <w:spacing w:line="240" w:lineRule="auto"/>
        <w:contextualSpacing/>
        <w:rPr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7"/>
        <w:gridCol w:w="7193"/>
      </w:tblGrid>
      <w:tr w:rsidR="006D316B" w:rsidRPr="00F5423D" w14:paraId="1D6E6782" w14:textId="77777777" w:rsidTr="007B01C8">
        <w:tc>
          <w:tcPr>
            <w:tcW w:w="2127" w:type="dxa"/>
          </w:tcPr>
          <w:p w14:paraId="5332C862" w14:textId="3B9007CA" w:rsidR="006D316B" w:rsidRDefault="00D232E5" w:rsidP="00E95762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</w:t>
            </w:r>
            <w:r w:rsidR="00E95762">
              <w:rPr>
                <w:lang w:val="fr-FR"/>
              </w:rPr>
              <w:t>-11-09-01</w:t>
            </w:r>
          </w:p>
        </w:tc>
        <w:tc>
          <w:tcPr>
            <w:tcW w:w="567" w:type="dxa"/>
          </w:tcPr>
          <w:p w14:paraId="5E3E2766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1)</w:t>
            </w:r>
          </w:p>
        </w:tc>
        <w:tc>
          <w:tcPr>
            <w:tcW w:w="7193" w:type="dxa"/>
          </w:tcPr>
          <w:p w14:paraId="117A5F0E" w14:textId="77777777" w:rsidR="006D316B" w:rsidRPr="00646E00" w:rsidRDefault="006D316B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2554D9">
              <w:rPr>
                <w:b/>
                <w:lang w:val="fr-FR"/>
              </w:rPr>
              <w:t>Ouverture de la réunion</w:t>
            </w:r>
            <w:r w:rsidRPr="00AC6FF9">
              <w:rPr>
                <w:lang w:val="fr-FR"/>
              </w:rPr>
              <w:t xml:space="preserve"> – </w:t>
            </w:r>
            <w:r w:rsidR="00D232E5" w:rsidRPr="00646E00">
              <w:rPr>
                <w:bCs/>
                <w:lang w:val="fr-FR"/>
              </w:rPr>
              <w:t>Marc Boyer</w:t>
            </w:r>
          </w:p>
          <w:p w14:paraId="1E9D5E40" w14:textId="6E551EF2" w:rsidR="006D316B" w:rsidRDefault="006D316B" w:rsidP="00C25E0C">
            <w:pPr>
              <w:spacing w:after="0" w:line="240" w:lineRule="auto"/>
              <w:contextualSpacing/>
              <w:rPr>
                <w:b/>
                <w:lang w:val="fr-FR"/>
              </w:rPr>
            </w:pPr>
            <w:r w:rsidRPr="002554D9">
              <w:rPr>
                <w:b/>
                <w:lang w:val="fr-FR"/>
              </w:rPr>
              <w:t>Prière d’ouverture</w:t>
            </w:r>
            <w:r w:rsidRPr="00646E00">
              <w:rPr>
                <w:lang w:val="fr-FR"/>
              </w:rPr>
              <w:t xml:space="preserve"> – </w:t>
            </w:r>
            <w:r w:rsidR="00E95762">
              <w:rPr>
                <w:lang w:val="fr-FR"/>
              </w:rPr>
              <w:t>Laura Penner</w:t>
            </w:r>
          </w:p>
          <w:p w14:paraId="16357FA4" w14:textId="77777777" w:rsidR="006D316B" w:rsidRDefault="006D316B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B03A0D" w:rsidRPr="00B03A0D" w14:paraId="6E7EC21A" w14:textId="77777777" w:rsidTr="007B01C8">
        <w:tc>
          <w:tcPr>
            <w:tcW w:w="2127" w:type="dxa"/>
          </w:tcPr>
          <w:p w14:paraId="2F85B128" w14:textId="0FAE39FB" w:rsidR="00B03A0D" w:rsidRDefault="00E95762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#11-11-09-02</w:t>
            </w:r>
          </w:p>
        </w:tc>
        <w:tc>
          <w:tcPr>
            <w:tcW w:w="567" w:type="dxa"/>
          </w:tcPr>
          <w:p w14:paraId="36EA1796" w14:textId="77777777" w:rsidR="00B03A0D" w:rsidRDefault="00B03A0D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2)</w:t>
            </w:r>
          </w:p>
        </w:tc>
        <w:tc>
          <w:tcPr>
            <w:tcW w:w="7193" w:type="dxa"/>
          </w:tcPr>
          <w:p w14:paraId="4D9796FB" w14:textId="77777777" w:rsidR="00B03A0D" w:rsidRDefault="00B03A0D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Adoption de l’ordre du jour</w:t>
            </w:r>
          </w:p>
          <w:p w14:paraId="1E05B33F" w14:textId="77777777" w:rsidR="00E95762" w:rsidRDefault="00E95762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7EAE5736" w14:textId="30275C8B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Motion : Que l</w:t>
            </w:r>
            <w:r w:rsidR="00534FD8">
              <w:rPr>
                <w:bCs/>
                <w:lang w:val="fr-FR"/>
              </w:rPr>
              <w:t xml:space="preserve">a ratification des </w:t>
            </w:r>
            <w:r w:rsidR="001B1814">
              <w:rPr>
                <w:bCs/>
                <w:lang w:val="fr-FR"/>
              </w:rPr>
              <w:t xml:space="preserve">nouveaux </w:t>
            </w:r>
            <w:r w:rsidR="00534FD8">
              <w:rPr>
                <w:bCs/>
                <w:lang w:val="fr-FR"/>
              </w:rPr>
              <w:t xml:space="preserve">membres </w:t>
            </w:r>
            <w:r w:rsidR="001B1814">
              <w:rPr>
                <w:bCs/>
                <w:lang w:val="fr-FR"/>
              </w:rPr>
              <w:t>se fasse en premier parce que certains doivent partir tout de suite pour une autre réunion.</w:t>
            </w:r>
          </w:p>
          <w:p w14:paraId="28419972" w14:textId="209393E8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Proposé par Laura Penner</w:t>
            </w:r>
          </w:p>
          <w:p w14:paraId="589DF9E2" w14:textId="10581486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Appuyé par Ashley Lemoine</w:t>
            </w:r>
          </w:p>
          <w:p w14:paraId="297D0ABB" w14:textId="77777777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3D117329" w14:textId="5652F3A0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Ajouts faits à l’ordre du jour :</w:t>
            </w:r>
          </w:p>
          <w:p w14:paraId="47592E85" w14:textId="4304C2BE" w:rsidR="00431F78" w:rsidRDefault="00871914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6.5 </w:t>
            </w:r>
            <w:r w:rsidR="002B4075">
              <w:rPr>
                <w:bCs/>
                <w:lang w:val="fr-FR"/>
              </w:rPr>
              <w:t>Contacte des membres par</w:t>
            </w:r>
            <w:r w:rsidR="00431F78">
              <w:rPr>
                <w:bCs/>
                <w:lang w:val="fr-FR"/>
              </w:rPr>
              <w:t xml:space="preserve"> téléphone (Marc Boyer)</w:t>
            </w:r>
          </w:p>
          <w:p w14:paraId="46440FAE" w14:textId="018D0BAF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6.6 Commémoration des tombes le 16 nov.-11 (Crystal Desrosiers)</w:t>
            </w:r>
          </w:p>
          <w:p w14:paraId="2C5B3028" w14:textId="6AF7409B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6.7 Monument d’Elzéar Goulet (Gabriel Dufault)</w:t>
            </w:r>
          </w:p>
          <w:p w14:paraId="1E180D35" w14:textId="77777777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1BBF6A65" w14:textId="3FE0ADEC" w:rsidR="00431F78" w:rsidRPr="00E95762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lastRenderedPageBreak/>
              <w:t>Motion : Que l’ordre du jour soit adopté.</w:t>
            </w:r>
          </w:p>
          <w:p w14:paraId="4B87EB95" w14:textId="7D45C5CB" w:rsidR="00B03A0D" w:rsidRDefault="00B03A0D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B03A0D">
              <w:rPr>
                <w:bCs/>
                <w:lang w:val="fr-FR"/>
              </w:rPr>
              <w:t xml:space="preserve">Proposé par </w:t>
            </w:r>
            <w:r w:rsidR="00E95762">
              <w:rPr>
                <w:bCs/>
                <w:lang w:val="fr-FR"/>
              </w:rPr>
              <w:t>Paul Desrosiers</w:t>
            </w:r>
          </w:p>
          <w:p w14:paraId="38658926" w14:textId="096A4894" w:rsidR="00B03A0D" w:rsidRDefault="00B03A0D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Appuy</w:t>
            </w:r>
            <w:r w:rsidRPr="00B03A0D">
              <w:rPr>
                <w:bCs/>
                <w:lang w:val="fr-FR"/>
              </w:rPr>
              <w:t>é</w:t>
            </w:r>
            <w:r>
              <w:rPr>
                <w:bCs/>
                <w:lang w:val="fr-FR"/>
              </w:rPr>
              <w:t xml:space="preserve"> par</w:t>
            </w:r>
            <w:r w:rsidR="00E95762">
              <w:rPr>
                <w:bCs/>
                <w:lang w:val="fr-FR"/>
              </w:rPr>
              <w:t xml:space="preserve"> Roger Hupé</w:t>
            </w:r>
          </w:p>
          <w:p w14:paraId="2A4B3E5D" w14:textId="77777777" w:rsidR="00B03A0D" w:rsidRPr="00B03A0D" w:rsidRDefault="00B03A0D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Adopt</w:t>
            </w:r>
            <w:r w:rsidRPr="00B03A0D">
              <w:rPr>
                <w:bCs/>
                <w:lang w:val="fr-FR"/>
              </w:rPr>
              <w:t>é</w:t>
            </w:r>
          </w:p>
          <w:p w14:paraId="23A43B2C" w14:textId="77777777" w:rsidR="00B03A0D" w:rsidRDefault="00B03A0D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</w:tr>
      <w:tr w:rsidR="00431F78" w:rsidRPr="00B03A0D" w14:paraId="51522C18" w14:textId="77777777" w:rsidTr="007B01C8">
        <w:tc>
          <w:tcPr>
            <w:tcW w:w="2127" w:type="dxa"/>
          </w:tcPr>
          <w:p w14:paraId="199CE40A" w14:textId="77777777" w:rsidR="00431F78" w:rsidRDefault="00431F78" w:rsidP="00C25E0C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567" w:type="dxa"/>
          </w:tcPr>
          <w:p w14:paraId="32E50C6E" w14:textId="3B471BC2" w:rsidR="00431F78" w:rsidRDefault="00431F78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3)</w:t>
            </w:r>
          </w:p>
        </w:tc>
        <w:tc>
          <w:tcPr>
            <w:tcW w:w="7193" w:type="dxa"/>
          </w:tcPr>
          <w:p w14:paraId="00BB0947" w14:textId="77777777" w:rsidR="00431F78" w:rsidRDefault="00431F78" w:rsidP="00431F78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Ratification de nouveaux membres</w:t>
            </w:r>
          </w:p>
          <w:p w14:paraId="225F8EA2" w14:textId="77777777" w:rsidR="00431F78" w:rsidRDefault="00431F78" w:rsidP="00431F78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46EFAC47" w14:textId="77777777" w:rsidR="00431F78" w:rsidRDefault="00431F78" w:rsidP="00431F78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CF410C">
              <w:rPr>
                <w:bCs/>
                <w:lang w:val="fr-FR"/>
              </w:rPr>
              <w:t>Que les personnes ci-dessous soient acceptées comme membres du Conseil Elzéar-Goulet</w:t>
            </w:r>
            <w:r>
              <w:rPr>
                <w:bCs/>
                <w:lang w:val="fr-FR"/>
              </w:rPr>
              <w:t>,</w:t>
            </w:r>
            <w:r w:rsidRPr="00CF410C">
              <w:rPr>
                <w:bCs/>
                <w:lang w:val="fr-FR"/>
              </w:rPr>
              <w:t xml:space="preserve"> à condition que la preuve de leur </w:t>
            </w:r>
            <w:r>
              <w:rPr>
                <w:bCs/>
                <w:lang w:val="fr-FR"/>
              </w:rPr>
              <w:t>a</w:t>
            </w:r>
            <w:r w:rsidRPr="00CF410C">
              <w:rPr>
                <w:bCs/>
                <w:lang w:val="fr-FR"/>
              </w:rPr>
              <w:t>scendance métisse soit confirmée.</w:t>
            </w:r>
          </w:p>
          <w:p w14:paraId="73B0F373" w14:textId="77777777" w:rsidR="00431F78" w:rsidRDefault="00431F78" w:rsidP="00431F78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6678683A" w14:textId="7E7E71DD" w:rsidR="00431F78" w:rsidRDefault="00431F78" w:rsidP="00431F78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B03A0D">
              <w:rPr>
                <w:bCs/>
                <w:lang w:val="fr-FR"/>
              </w:rPr>
              <w:t xml:space="preserve">Proposé par </w:t>
            </w:r>
            <w:r w:rsidR="000D40D8">
              <w:rPr>
                <w:bCs/>
                <w:lang w:val="fr-FR"/>
              </w:rPr>
              <w:t xml:space="preserve">Lucien </w:t>
            </w:r>
            <w:proofErr w:type="spellStart"/>
            <w:r w:rsidR="000D40D8">
              <w:rPr>
                <w:bCs/>
                <w:lang w:val="fr-FR"/>
              </w:rPr>
              <w:t>Croteau</w:t>
            </w:r>
            <w:proofErr w:type="spellEnd"/>
          </w:p>
          <w:p w14:paraId="3443772D" w14:textId="749F6793" w:rsidR="00431F78" w:rsidRDefault="00431F78" w:rsidP="00431F78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Appuy</w:t>
            </w:r>
            <w:r w:rsidRPr="00B03A0D">
              <w:rPr>
                <w:bCs/>
                <w:lang w:val="fr-FR"/>
              </w:rPr>
              <w:t>é</w:t>
            </w:r>
            <w:r>
              <w:rPr>
                <w:bCs/>
                <w:lang w:val="fr-FR"/>
              </w:rPr>
              <w:t xml:space="preserve"> par</w:t>
            </w:r>
            <w:r w:rsidR="00871914">
              <w:rPr>
                <w:bCs/>
                <w:lang w:val="fr-FR"/>
              </w:rPr>
              <w:t xml:space="preserve"> Ashley</w:t>
            </w:r>
            <w:r w:rsidR="000D40D8">
              <w:rPr>
                <w:bCs/>
                <w:lang w:val="fr-FR"/>
              </w:rPr>
              <w:t xml:space="preserve"> Lemoine</w:t>
            </w:r>
          </w:p>
          <w:p w14:paraId="1B3FC7BA" w14:textId="77777777" w:rsidR="00431F78" w:rsidRDefault="00431F78" w:rsidP="00431F78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Adopt</w:t>
            </w:r>
            <w:r w:rsidRPr="00B03A0D">
              <w:rPr>
                <w:bCs/>
                <w:lang w:val="fr-FR"/>
              </w:rPr>
              <w:t>é</w:t>
            </w:r>
          </w:p>
          <w:p w14:paraId="78DDDDE5" w14:textId="77777777" w:rsidR="00431F78" w:rsidRDefault="00431F78" w:rsidP="00431F78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72968449" w14:textId="6D97FD3A" w:rsidR="00431F78" w:rsidRDefault="00431F78" w:rsidP="00431F78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Liste de nouveaux membres</w:t>
            </w:r>
            <w:r w:rsidR="000D40D8">
              <w:rPr>
                <w:bCs/>
                <w:lang w:val="fr-FR"/>
              </w:rPr>
              <w:t> :</w:t>
            </w:r>
          </w:p>
          <w:p w14:paraId="135DEC84" w14:textId="65A75B59" w:rsidR="00431F78" w:rsidRDefault="00E863D2" w:rsidP="00431F78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Daniel Vandal, Robert Loiselle, Axelle Loiselle, </w:t>
            </w:r>
            <w:proofErr w:type="spellStart"/>
            <w:r>
              <w:rPr>
                <w:bCs/>
                <w:lang w:val="fr-FR"/>
              </w:rPr>
              <w:t>Nastassja</w:t>
            </w:r>
            <w:proofErr w:type="spellEnd"/>
            <w:r>
              <w:rPr>
                <w:bCs/>
                <w:lang w:val="fr-FR"/>
              </w:rPr>
              <w:t xml:space="preserve"> Loiselle, Stéphanie Monnin, Chloé Monnin, Brigitte Monnin, </w:t>
            </w:r>
            <w:proofErr w:type="spellStart"/>
            <w:r>
              <w:rPr>
                <w:bCs/>
                <w:lang w:val="fr-FR"/>
              </w:rPr>
              <w:t>Robaire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Pantel</w:t>
            </w:r>
            <w:proofErr w:type="spellEnd"/>
            <w:r>
              <w:rPr>
                <w:bCs/>
                <w:lang w:val="fr-FR"/>
              </w:rPr>
              <w:t xml:space="preserve">, Sébastien </w:t>
            </w:r>
            <w:proofErr w:type="spellStart"/>
            <w:r>
              <w:rPr>
                <w:bCs/>
                <w:lang w:val="fr-FR"/>
              </w:rPr>
              <w:t>Pantel</w:t>
            </w:r>
            <w:proofErr w:type="spellEnd"/>
            <w:r>
              <w:rPr>
                <w:bCs/>
                <w:lang w:val="fr-FR"/>
              </w:rPr>
              <w:t xml:space="preserve">, </w:t>
            </w:r>
            <w:proofErr w:type="spellStart"/>
            <w:r>
              <w:rPr>
                <w:bCs/>
                <w:lang w:val="fr-FR"/>
              </w:rPr>
              <w:t>Patrique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Pantel</w:t>
            </w:r>
            <w:proofErr w:type="spellEnd"/>
            <w:r>
              <w:rPr>
                <w:bCs/>
                <w:lang w:val="fr-FR"/>
              </w:rPr>
              <w:t>, Pierre St-Amant, Justin St-Amant, Julien St-Amant, Rochelle St-Amant</w:t>
            </w:r>
            <w:r w:rsidR="000D40D8">
              <w:rPr>
                <w:bCs/>
                <w:lang w:val="fr-FR"/>
              </w:rPr>
              <w:t>, Kelly Bazinet, Raymond Bazinet.</w:t>
            </w:r>
          </w:p>
          <w:p w14:paraId="181AA5AA" w14:textId="77777777" w:rsidR="00431F78" w:rsidRDefault="00431F7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431F78" w:rsidRPr="00B03A0D" w14:paraId="5D000968" w14:textId="77777777" w:rsidTr="007B01C8">
        <w:tc>
          <w:tcPr>
            <w:tcW w:w="2127" w:type="dxa"/>
          </w:tcPr>
          <w:p w14:paraId="0FE9455A" w14:textId="651D47D4" w:rsidR="00431F78" w:rsidRDefault="00431F78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#11-11-09-04</w:t>
            </w:r>
          </w:p>
        </w:tc>
        <w:tc>
          <w:tcPr>
            <w:tcW w:w="567" w:type="dxa"/>
          </w:tcPr>
          <w:p w14:paraId="03164260" w14:textId="1B6406A7" w:rsidR="00431F78" w:rsidRDefault="00431F78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4)</w:t>
            </w:r>
          </w:p>
        </w:tc>
        <w:tc>
          <w:tcPr>
            <w:tcW w:w="7193" w:type="dxa"/>
          </w:tcPr>
          <w:p w14:paraId="07FD0497" w14:textId="60379B38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Adoption et suivi du procès-verbal du </w:t>
            </w:r>
            <w:r w:rsidR="00C86B10">
              <w:rPr>
                <w:b/>
                <w:bCs/>
                <w:lang w:val="fr-FR"/>
              </w:rPr>
              <w:t>28 septembre 2011</w:t>
            </w:r>
          </w:p>
          <w:p w14:paraId="504AA310" w14:textId="77777777" w:rsidR="00C86B10" w:rsidRDefault="00C86B10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10A5D2AD" w14:textId="1C43AA79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B03A0D">
              <w:rPr>
                <w:bCs/>
                <w:lang w:val="fr-FR"/>
              </w:rPr>
              <w:t xml:space="preserve">Proposé par </w:t>
            </w:r>
            <w:r>
              <w:rPr>
                <w:bCs/>
                <w:lang w:val="fr-FR"/>
              </w:rPr>
              <w:t>Roger Hupé</w:t>
            </w:r>
          </w:p>
          <w:p w14:paraId="448FFBB3" w14:textId="2995F6BB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Appuy</w:t>
            </w:r>
            <w:r w:rsidRPr="00B03A0D">
              <w:rPr>
                <w:bCs/>
                <w:lang w:val="fr-FR"/>
              </w:rPr>
              <w:t>é</w:t>
            </w:r>
            <w:r>
              <w:rPr>
                <w:bCs/>
                <w:lang w:val="fr-FR"/>
              </w:rPr>
              <w:t xml:space="preserve"> par Paul Desrosiers</w:t>
            </w:r>
          </w:p>
          <w:p w14:paraId="62B7C9D8" w14:textId="7ADA9D57" w:rsidR="00431F78" w:rsidRPr="00B03A0D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Adopt</w:t>
            </w:r>
            <w:r w:rsidRPr="00B03A0D">
              <w:rPr>
                <w:bCs/>
                <w:lang w:val="fr-FR"/>
              </w:rPr>
              <w:t>é</w:t>
            </w:r>
            <w:r w:rsidR="000D40D8">
              <w:rPr>
                <w:bCs/>
                <w:lang w:val="fr-FR"/>
              </w:rPr>
              <w:t xml:space="preserve"> </w:t>
            </w:r>
          </w:p>
          <w:p w14:paraId="3FC75476" w14:textId="77777777" w:rsidR="00431F78" w:rsidRDefault="00431F7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0D40D8" w:rsidRPr="00B03A0D" w14:paraId="78A9CDCA" w14:textId="77777777" w:rsidTr="007B01C8">
        <w:tc>
          <w:tcPr>
            <w:tcW w:w="2127" w:type="dxa"/>
          </w:tcPr>
          <w:p w14:paraId="5AA753DD" w14:textId="25D1704E" w:rsidR="000D40D8" w:rsidRDefault="000D40D8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#11-11-09-04.1</w:t>
            </w:r>
          </w:p>
        </w:tc>
        <w:tc>
          <w:tcPr>
            <w:tcW w:w="567" w:type="dxa"/>
          </w:tcPr>
          <w:p w14:paraId="60493740" w14:textId="38AF578D" w:rsidR="000D40D8" w:rsidRDefault="000D40D8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4.1)</w:t>
            </w:r>
          </w:p>
        </w:tc>
        <w:tc>
          <w:tcPr>
            <w:tcW w:w="7193" w:type="dxa"/>
          </w:tcPr>
          <w:p w14:paraId="40838B31" w14:textId="77777777" w:rsidR="000D40D8" w:rsidRDefault="000D40D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Projet : Résilience des Métis</w:t>
            </w:r>
          </w:p>
          <w:p w14:paraId="6697CD48" w14:textId="77777777" w:rsidR="00C86B10" w:rsidRDefault="00C86B10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401F3EB9" w14:textId="5D5B5CBA" w:rsidR="000D40D8" w:rsidRPr="000D40D8" w:rsidRDefault="000D40D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Pauline fait un résumé du projet et parle de l’évènement qui aura lieu en mars 2012</w:t>
            </w:r>
            <w:r w:rsidR="001800F7">
              <w:rPr>
                <w:bCs/>
                <w:lang w:val="fr-FR"/>
              </w:rPr>
              <w:t xml:space="preserve">, </w:t>
            </w:r>
            <w:r w:rsidR="00871914">
              <w:rPr>
                <w:bCs/>
                <w:lang w:val="fr-FR"/>
              </w:rPr>
              <w:t xml:space="preserve">un évènement qui a pour but </w:t>
            </w:r>
            <w:r w:rsidR="006A18F9">
              <w:rPr>
                <w:bCs/>
                <w:lang w:val="fr-FR"/>
              </w:rPr>
              <w:t xml:space="preserve">1) </w:t>
            </w:r>
            <w:r w:rsidR="00871914">
              <w:rPr>
                <w:bCs/>
                <w:lang w:val="fr-FR"/>
              </w:rPr>
              <w:t>de</w:t>
            </w:r>
            <w:r w:rsidR="001800F7">
              <w:rPr>
                <w:bCs/>
                <w:lang w:val="fr-FR"/>
              </w:rPr>
              <w:t xml:space="preserve"> faire le transfert des connaissances </w:t>
            </w:r>
            <w:r w:rsidR="00871914">
              <w:rPr>
                <w:bCs/>
                <w:lang w:val="fr-FR"/>
              </w:rPr>
              <w:t xml:space="preserve">résultant </w:t>
            </w:r>
            <w:r w:rsidR="001800F7">
              <w:rPr>
                <w:bCs/>
                <w:lang w:val="fr-FR"/>
              </w:rPr>
              <w:t xml:space="preserve">du projet d’étude et </w:t>
            </w:r>
            <w:r w:rsidR="006A18F9">
              <w:rPr>
                <w:bCs/>
                <w:lang w:val="fr-FR"/>
              </w:rPr>
              <w:t xml:space="preserve">2) </w:t>
            </w:r>
            <w:r w:rsidR="001800F7">
              <w:rPr>
                <w:bCs/>
                <w:lang w:val="fr-FR"/>
              </w:rPr>
              <w:t xml:space="preserve">pour remercier les participants. </w:t>
            </w:r>
          </w:p>
          <w:p w14:paraId="73D976A7" w14:textId="73814010" w:rsidR="000D40D8" w:rsidRPr="000D40D8" w:rsidRDefault="000D40D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0D40D8" w:rsidRPr="00B03A0D" w14:paraId="3D7EC5E4" w14:textId="77777777" w:rsidTr="007B01C8">
        <w:tc>
          <w:tcPr>
            <w:tcW w:w="2127" w:type="dxa"/>
          </w:tcPr>
          <w:p w14:paraId="698D7E59" w14:textId="24799611" w:rsidR="000D40D8" w:rsidRDefault="000D40D8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#11-11-09-04.2</w:t>
            </w:r>
          </w:p>
        </w:tc>
        <w:tc>
          <w:tcPr>
            <w:tcW w:w="567" w:type="dxa"/>
          </w:tcPr>
          <w:p w14:paraId="743503A8" w14:textId="454B284C" w:rsidR="000D40D8" w:rsidRDefault="000D40D8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4.2)</w:t>
            </w:r>
          </w:p>
        </w:tc>
        <w:tc>
          <w:tcPr>
            <w:tcW w:w="7193" w:type="dxa"/>
          </w:tcPr>
          <w:p w14:paraId="4407FF94" w14:textId="443CB978" w:rsidR="000D40D8" w:rsidRDefault="000D40D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Projet : carte de membre du CE-G</w:t>
            </w:r>
          </w:p>
          <w:p w14:paraId="2B63554E" w14:textId="77777777" w:rsidR="00C86B10" w:rsidRDefault="00C86B10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1CCC59A5" w14:textId="5A3EF23E" w:rsidR="001800F7" w:rsidRDefault="001800F7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Marc fait une mise à jour sur le statut de la carte de membre du CE-G.</w:t>
            </w:r>
            <w:r w:rsidR="00300111">
              <w:rPr>
                <w:bCs/>
                <w:lang w:val="fr-FR"/>
              </w:rPr>
              <w:t xml:space="preserve">  Il y aura une carte pour les membres du CE-G avec l’adresse de notre site.  On donnera ces cartes au temps du paiement de la cotisation annuelle.</w:t>
            </w:r>
          </w:p>
          <w:p w14:paraId="30DA3061" w14:textId="0F4F76D7" w:rsidR="00C86B10" w:rsidRPr="001800F7" w:rsidRDefault="00C86B10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0D40D8" w:rsidRPr="00B03A0D" w14:paraId="0A22DE9A" w14:textId="77777777" w:rsidTr="007B01C8">
        <w:tc>
          <w:tcPr>
            <w:tcW w:w="2127" w:type="dxa"/>
          </w:tcPr>
          <w:p w14:paraId="0173DE3F" w14:textId="098F8CFA" w:rsidR="000D40D8" w:rsidRDefault="000D40D8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#11-11-09-04.3</w:t>
            </w:r>
          </w:p>
        </w:tc>
        <w:tc>
          <w:tcPr>
            <w:tcW w:w="567" w:type="dxa"/>
          </w:tcPr>
          <w:p w14:paraId="5521B861" w14:textId="7D73648E" w:rsidR="000D40D8" w:rsidRDefault="000D40D8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4.3)</w:t>
            </w:r>
          </w:p>
        </w:tc>
        <w:tc>
          <w:tcPr>
            <w:tcW w:w="7193" w:type="dxa"/>
          </w:tcPr>
          <w:p w14:paraId="7C136FC1" w14:textId="77777777" w:rsidR="000D40D8" w:rsidRDefault="000D40D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Prélèvement de fonds : billets 50/50</w:t>
            </w:r>
          </w:p>
          <w:p w14:paraId="57AC4155" w14:textId="55F2CD8B" w:rsidR="001800F7" w:rsidRDefault="001800F7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Motion : Faire un prélèvement de fonds </w:t>
            </w:r>
            <w:r w:rsidR="00956D40">
              <w:rPr>
                <w:bCs/>
                <w:lang w:val="fr-FR"/>
              </w:rPr>
              <w:t xml:space="preserve">pour le CE-G </w:t>
            </w:r>
            <w:r>
              <w:rPr>
                <w:bCs/>
                <w:lang w:val="fr-FR"/>
              </w:rPr>
              <w:t>par un tirage 50/50 au coût de 1$/billet à chaque assemblée générale.</w:t>
            </w:r>
          </w:p>
          <w:p w14:paraId="06532E1A" w14:textId="77777777" w:rsidR="001800F7" w:rsidRDefault="001800F7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58D9F739" w14:textId="77777777" w:rsidR="001800F7" w:rsidRDefault="001800F7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Proposé par Roger Hupé</w:t>
            </w:r>
          </w:p>
          <w:p w14:paraId="6C0AC02B" w14:textId="77777777" w:rsidR="001800F7" w:rsidRDefault="001800F7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Appuyé par Paul Desrosiers</w:t>
            </w:r>
          </w:p>
          <w:p w14:paraId="1956C34F" w14:textId="7E14C4C3" w:rsidR="001800F7" w:rsidRDefault="006A18F9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</w:t>
            </w:r>
            <w:r w:rsidR="001800F7">
              <w:rPr>
                <w:bCs/>
                <w:lang w:val="fr-FR"/>
              </w:rPr>
              <w:t>dopté</w:t>
            </w:r>
          </w:p>
          <w:p w14:paraId="09AB4280" w14:textId="5C894632" w:rsidR="001800F7" w:rsidRPr="001800F7" w:rsidRDefault="001800F7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0D40D8" w:rsidRPr="00B03A0D" w14:paraId="3AD30339" w14:textId="77777777" w:rsidTr="007B01C8">
        <w:tc>
          <w:tcPr>
            <w:tcW w:w="2127" w:type="dxa"/>
          </w:tcPr>
          <w:p w14:paraId="4188EDB7" w14:textId="5E876450" w:rsidR="000D40D8" w:rsidRDefault="000D40D8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lastRenderedPageBreak/>
              <w:t>#11-11-09-04.4</w:t>
            </w:r>
          </w:p>
        </w:tc>
        <w:tc>
          <w:tcPr>
            <w:tcW w:w="567" w:type="dxa"/>
          </w:tcPr>
          <w:p w14:paraId="3D14592D" w14:textId="7C2E668E" w:rsidR="000D40D8" w:rsidRDefault="000D40D8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4.4)</w:t>
            </w:r>
          </w:p>
        </w:tc>
        <w:tc>
          <w:tcPr>
            <w:tcW w:w="7193" w:type="dxa"/>
          </w:tcPr>
          <w:p w14:paraId="308F6AB1" w14:textId="578BDA2B" w:rsidR="000D40D8" w:rsidRDefault="000D40D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AGA de la région de Winnipeg : le 19 nov. 2011, </w:t>
            </w:r>
            <w:proofErr w:type="spellStart"/>
            <w:r>
              <w:rPr>
                <w:b/>
                <w:bCs/>
                <w:lang w:val="fr-FR"/>
              </w:rPr>
              <w:t>Canad</w:t>
            </w:r>
            <w:proofErr w:type="spellEnd"/>
            <w:r w:rsidR="00534FD8"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Inns</w:t>
            </w:r>
            <w:proofErr w:type="spellEnd"/>
            <w:r>
              <w:rPr>
                <w:b/>
                <w:bCs/>
                <w:lang w:val="fr-FR"/>
              </w:rPr>
              <w:t xml:space="preserve"> Fort Garry, 1824 Pembina, 8 h.</w:t>
            </w:r>
          </w:p>
          <w:p w14:paraId="08FCDC99" w14:textId="77777777" w:rsidR="001800F7" w:rsidRDefault="001800F7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3DEA7C75" w14:textId="3039F87F" w:rsidR="001800F7" w:rsidRDefault="006A18F9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Marc rappelle que l’AGA de la région de Winnipeg </w:t>
            </w:r>
            <w:r w:rsidR="001800F7">
              <w:rPr>
                <w:bCs/>
                <w:lang w:val="fr-FR"/>
              </w:rPr>
              <w:t xml:space="preserve">aura lieu le 19 nov. </w:t>
            </w:r>
            <w:r w:rsidR="00C86B10">
              <w:rPr>
                <w:bCs/>
                <w:lang w:val="fr-FR"/>
              </w:rPr>
              <w:t>2011. Les délégués qui représenteront le CE-G sont : Marc Boyer,</w:t>
            </w:r>
            <w:r>
              <w:rPr>
                <w:bCs/>
                <w:lang w:val="fr-FR"/>
              </w:rPr>
              <w:t xml:space="preserve"> Evelyn Carrier, Ashley Lemoine et</w:t>
            </w:r>
            <w:r w:rsidR="00C86B10">
              <w:rPr>
                <w:bCs/>
                <w:lang w:val="fr-FR"/>
              </w:rPr>
              <w:t xml:space="preserve"> Pauline Turenne.</w:t>
            </w:r>
          </w:p>
          <w:p w14:paraId="50ADE911" w14:textId="492F7D66" w:rsidR="00C86B10" w:rsidRPr="001800F7" w:rsidRDefault="00C86B10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0D40D8" w:rsidRPr="00B03A0D" w14:paraId="754810BA" w14:textId="77777777" w:rsidTr="007B01C8">
        <w:tc>
          <w:tcPr>
            <w:tcW w:w="2127" w:type="dxa"/>
          </w:tcPr>
          <w:p w14:paraId="21376A97" w14:textId="70FA3976" w:rsidR="000D40D8" w:rsidRDefault="000D40D8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#11-11-09-04.5</w:t>
            </w:r>
          </w:p>
        </w:tc>
        <w:tc>
          <w:tcPr>
            <w:tcW w:w="567" w:type="dxa"/>
          </w:tcPr>
          <w:p w14:paraId="6600E970" w14:textId="7903C2C4" w:rsidR="000D40D8" w:rsidRDefault="000D40D8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4.5)</w:t>
            </w:r>
          </w:p>
        </w:tc>
        <w:tc>
          <w:tcPr>
            <w:tcW w:w="7193" w:type="dxa"/>
          </w:tcPr>
          <w:p w14:paraId="67B57C81" w14:textId="77777777" w:rsidR="000D40D8" w:rsidRDefault="000D40D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Cartes de membres : incident et résolution</w:t>
            </w:r>
          </w:p>
          <w:p w14:paraId="38763F33" w14:textId="77777777" w:rsidR="00C86B10" w:rsidRDefault="00C86B10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0009927D" w14:textId="41E07A1B" w:rsidR="00C86B10" w:rsidRPr="00C86B10" w:rsidRDefault="00C86B10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Marc explique que l’incident</w:t>
            </w:r>
            <w:r w:rsidR="00260C6E">
              <w:rPr>
                <w:bCs/>
                <w:lang w:val="fr-FR"/>
              </w:rPr>
              <w:t xml:space="preserve"> qui a eu lieu l’été passé, lorsque la Winnipeg Région a perdu la demande de </w:t>
            </w:r>
            <w:proofErr w:type="spellStart"/>
            <w:r w:rsidR="00260C6E">
              <w:rPr>
                <w:bCs/>
                <w:lang w:val="fr-FR"/>
              </w:rPr>
              <w:t>membership</w:t>
            </w:r>
            <w:proofErr w:type="spellEnd"/>
            <w:r w:rsidR="00260C6E">
              <w:rPr>
                <w:bCs/>
                <w:lang w:val="fr-FR"/>
              </w:rPr>
              <w:t xml:space="preserve"> de </w:t>
            </w:r>
            <w:r>
              <w:rPr>
                <w:bCs/>
                <w:lang w:val="fr-FR"/>
              </w:rPr>
              <w:t xml:space="preserve">deux </w:t>
            </w:r>
            <w:r w:rsidR="00260C6E">
              <w:rPr>
                <w:bCs/>
                <w:lang w:val="fr-FR"/>
              </w:rPr>
              <w:t xml:space="preserve">de nos </w:t>
            </w:r>
            <w:r>
              <w:rPr>
                <w:bCs/>
                <w:lang w:val="fr-FR"/>
              </w:rPr>
              <w:t>membres</w:t>
            </w:r>
            <w:r w:rsidR="00260C6E">
              <w:rPr>
                <w:bCs/>
                <w:lang w:val="fr-FR"/>
              </w:rPr>
              <w:t>,</w:t>
            </w:r>
            <w:r>
              <w:rPr>
                <w:bCs/>
                <w:lang w:val="fr-FR"/>
              </w:rPr>
              <w:t xml:space="preserve"> a été résolu.</w:t>
            </w:r>
            <w:r w:rsidR="00534FD8">
              <w:rPr>
                <w:bCs/>
                <w:lang w:val="fr-FR"/>
              </w:rPr>
              <w:t xml:space="preserve">  Marc remercie le</w:t>
            </w:r>
            <w:r w:rsidR="00260C6E">
              <w:rPr>
                <w:bCs/>
                <w:lang w:val="fr-FR"/>
              </w:rPr>
              <w:t>s</w:t>
            </w:r>
            <w:r w:rsidR="00534FD8">
              <w:rPr>
                <w:bCs/>
                <w:lang w:val="fr-FR"/>
              </w:rPr>
              <w:t xml:space="preserve"> bureau</w:t>
            </w:r>
            <w:r w:rsidR="00260C6E">
              <w:rPr>
                <w:bCs/>
                <w:lang w:val="fr-FR"/>
              </w:rPr>
              <w:t>x</w:t>
            </w:r>
            <w:r w:rsidR="00534FD8">
              <w:rPr>
                <w:bCs/>
                <w:lang w:val="fr-FR"/>
              </w:rPr>
              <w:t xml:space="preserve"> de Winnipeg </w:t>
            </w:r>
            <w:proofErr w:type="spellStart"/>
            <w:r w:rsidR="00534FD8">
              <w:rPr>
                <w:bCs/>
                <w:lang w:val="fr-FR"/>
              </w:rPr>
              <w:t>Region</w:t>
            </w:r>
            <w:proofErr w:type="spellEnd"/>
            <w:r w:rsidR="00260C6E">
              <w:rPr>
                <w:bCs/>
                <w:lang w:val="fr-FR"/>
              </w:rPr>
              <w:t xml:space="preserve"> et de la MMF</w:t>
            </w:r>
            <w:r w:rsidR="00534FD8">
              <w:rPr>
                <w:bCs/>
                <w:lang w:val="fr-FR"/>
              </w:rPr>
              <w:t xml:space="preserve"> d’avoir </w:t>
            </w:r>
            <w:r w:rsidR="00260C6E">
              <w:rPr>
                <w:bCs/>
                <w:lang w:val="fr-FR"/>
              </w:rPr>
              <w:t>finaliser</w:t>
            </w:r>
            <w:r w:rsidR="00534FD8">
              <w:rPr>
                <w:bCs/>
                <w:lang w:val="fr-FR"/>
              </w:rPr>
              <w:t xml:space="preserve"> la deuxième demande de ces deux membres</w:t>
            </w:r>
            <w:r w:rsidR="00260C6E">
              <w:rPr>
                <w:bCs/>
                <w:lang w:val="fr-FR"/>
              </w:rPr>
              <w:t xml:space="preserve"> de manière accélérer.</w:t>
            </w:r>
          </w:p>
          <w:p w14:paraId="4C084B92" w14:textId="22054B1C" w:rsidR="00C86B10" w:rsidRPr="00C86B10" w:rsidRDefault="00C86B10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31F78" w:rsidRPr="007020F7" w14:paraId="1BC0FB28" w14:textId="77777777" w:rsidTr="007B01C8">
        <w:tc>
          <w:tcPr>
            <w:tcW w:w="2127" w:type="dxa"/>
          </w:tcPr>
          <w:p w14:paraId="6575D31D" w14:textId="15A61811" w:rsidR="00431F78" w:rsidRDefault="00431F78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#11-11-09-05</w:t>
            </w:r>
          </w:p>
        </w:tc>
        <w:tc>
          <w:tcPr>
            <w:tcW w:w="567" w:type="dxa"/>
          </w:tcPr>
          <w:p w14:paraId="7430F4CC" w14:textId="5E44C4F2" w:rsidR="00431F78" w:rsidRDefault="00431F78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5)</w:t>
            </w:r>
          </w:p>
        </w:tc>
        <w:tc>
          <w:tcPr>
            <w:tcW w:w="7193" w:type="dxa"/>
          </w:tcPr>
          <w:p w14:paraId="152C1A37" w14:textId="77777777" w:rsidR="00431F78" w:rsidRDefault="00431F7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Rapport financier</w:t>
            </w:r>
          </w:p>
          <w:p w14:paraId="0C652738" w14:textId="77777777" w:rsidR="00C86B10" w:rsidRDefault="00C86B10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799F4F1F" w14:textId="2108B814" w:rsidR="00431F78" w:rsidRDefault="00C86B10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Il n’y a eu aucun changement depuis le rapport financier du 28 septembre.</w:t>
            </w:r>
          </w:p>
          <w:p w14:paraId="6FAB5AA2" w14:textId="77777777" w:rsidR="00431F78" w:rsidRDefault="00431F7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431F78" w:rsidRPr="00B03A0D" w14:paraId="57C18A8A" w14:textId="77777777" w:rsidTr="007B01C8">
        <w:tc>
          <w:tcPr>
            <w:tcW w:w="2127" w:type="dxa"/>
          </w:tcPr>
          <w:p w14:paraId="236B978F" w14:textId="5D9AC426" w:rsidR="00431F78" w:rsidRDefault="00896BE7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#11-11-09-06</w:t>
            </w:r>
          </w:p>
        </w:tc>
        <w:tc>
          <w:tcPr>
            <w:tcW w:w="567" w:type="dxa"/>
          </w:tcPr>
          <w:p w14:paraId="71A20590" w14:textId="4216802B" w:rsidR="00431F78" w:rsidRDefault="00896BE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431F78">
              <w:rPr>
                <w:lang w:val="fr-FR"/>
              </w:rPr>
              <w:t>)</w:t>
            </w:r>
          </w:p>
        </w:tc>
        <w:tc>
          <w:tcPr>
            <w:tcW w:w="7193" w:type="dxa"/>
          </w:tcPr>
          <w:p w14:paraId="2941AE1E" w14:textId="1060C3A0" w:rsidR="00431F78" w:rsidRPr="00956D40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Affaires nouvelles</w:t>
            </w:r>
          </w:p>
        </w:tc>
      </w:tr>
      <w:tr w:rsidR="00896BE7" w:rsidRPr="00B03A0D" w14:paraId="59893102" w14:textId="77777777" w:rsidTr="007B01C8">
        <w:tc>
          <w:tcPr>
            <w:tcW w:w="2127" w:type="dxa"/>
          </w:tcPr>
          <w:p w14:paraId="0674FB06" w14:textId="4DF5FD18" w:rsidR="00896BE7" w:rsidRDefault="007337FA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#11-11-09-06.1</w:t>
            </w:r>
          </w:p>
        </w:tc>
        <w:tc>
          <w:tcPr>
            <w:tcW w:w="567" w:type="dxa"/>
          </w:tcPr>
          <w:p w14:paraId="50CEDBB0" w14:textId="0B37CFC0" w:rsidR="00896BE7" w:rsidRDefault="00896BE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6.1)</w:t>
            </w:r>
          </w:p>
        </w:tc>
        <w:tc>
          <w:tcPr>
            <w:tcW w:w="7193" w:type="dxa"/>
          </w:tcPr>
          <w:p w14:paraId="5EC430C6" w14:textId="77777777" w:rsidR="00896BE7" w:rsidRDefault="00896BE7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Projet : sortie en famille au parc Elzéar-Goulet à la mi-septembre</w:t>
            </w:r>
          </w:p>
          <w:p w14:paraId="27900F9F" w14:textId="77777777" w:rsidR="00956D40" w:rsidRDefault="00956D40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6348D7A2" w14:textId="351B99EF" w:rsidR="00956D40" w:rsidRDefault="00956D40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Marc a parlé à des gens de la communauté, y inclus des politiciens, au sujet d’une journée d’activités en famille : activités plein-air et activités culturelles. On cherche l’appui des divers paliers de gouvernement. L’intention est de promouvoir les familles métisses et inviter également</w:t>
            </w:r>
            <w:r w:rsidR="007337FA">
              <w:rPr>
                <w:bCs/>
                <w:lang w:val="fr-FR"/>
              </w:rPr>
              <w:t xml:space="preserve"> les a</w:t>
            </w:r>
            <w:r w:rsidR="00534FD8">
              <w:rPr>
                <w:bCs/>
                <w:lang w:val="fr-FR"/>
              </w:rPr>
              <w:t xml:space="preserve">utres membres de la communauté.  Une proposition plus formelle sera présentée </w:t>
            </w:r>
            <w:r w:rsidR="00534FD8">
              <w:rPr>
                <w:rFonts w:cs="Calibri"/>
                <w:bCs/>
                <w:lang w:val="fr-FR"/>
              </w:rPr>
              <w:t>à</w:t>
            </w:r>
            <w:r w:rsidR="00534FD8">
              <w:rPr>
                <w:bCs/>
                <w:lang w:val="fr-FR"/>
              </w:rPr>
              <w:t xml:space="preserve"> l’assemblée </w:t>
            </w:r>
            <w:r w:rsidR="00534FD8">
              <w:rPr>
                <w:rFonts w:cs="Calibri"/>
                <w:bCs/>
                <w:lang w:val="fr-FR"/>
              </w:rPr>
              <w:t>à</w:t>
            </w:r>
            <w:r w:rsidR="00534FD8">
              <w:rPr>
                <w:bCs/>
                <w:lang w:val="fr-FR"/>
              </w:rPr>
              <w:t xml:space="preserve"> une réunion future.</w:t>
            </w:r>
          </w:p>
          <w:p w14:paraId="2ACEC5DB" w14:textId="00FC1F49" w:rsidR="007337FA" w:rsidRPr="00956D40" w:rsidRDefault="007337FA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896BE7" w:rsidRPr="00B03A0D" w14:paraId="0A27C6FC" w14:textId="77777777" w:rsidTr="007B01C8">
        <w:tc>
          <w:tcPr>
            <w:tcW w:w="2127" w:type="dxa"/>
          </w:tcPr>
          <w:p w14:paraId="50EEA7C1" w14:textId="740E8479" w:rsidR="00896BE7" w:rsidRDefault="007337FA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#11-11-09-06.2</w:t>
            </w:r>
          </w:p>
        </w:tc>
        <w:tc>
          <w:tcPr>
            <w:tcW w:w="567" w:type="dxa"/>
          </w:tcPr>
          <w:p w14:paraId="6EA6778B" w14:textId="2BAD1D1F" w:rsidR="00896BE7" w:rsidRDefault="00896BE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6.2)</w:t>
            </w:r>
          </w:p>
        </w:tc>
        <w:tc>
          <w:tcPr>
            <w:tcW w:w="7193" w:type="dxa"/>
          </w:tcPr>
          <w:p w14:paraId="6959B3BE" w14:textId="77777777" w:rsidR="00896BE7" w:rsidRDefault="007337FA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Projet : milice métisse et commémoration de la guerre de 1812</w:t>
            </w:r>
          </w:p>
          <w:p w14:paraId="315177D6" w14:textId="77777777" w:rsidR="007337FA" w:rsidRDefault="007337FA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4F90329E" w14:textId="1811B994" w:rsidR="007337FA" w:rsidRDefault="007337FA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La Cie de La </w:t>
            </w:r>
            <w:proofErr w:type="spellStart"/>
            <w:r>
              <w:rPr>
                <w:bCs/>
                <w:lang w:val="fr-FR"/>
              </w:rPr>
              <w:t>Vérendrye</w:t>
            </w:r>
            <w:proofErr w:type="spellEnd"/>
            <w:r>
              <w:rPr>
                <w:bCs/>
                <w:lang w:val="fr-FR"/>
              </w:rPr>
              <w:t xml:space="preserve"> offre d’organiser une milice métisse</w:t>
            </w:r>
            <w:r w:rsidR="00FE5FD9">
              <w:rPr>
                <w:bCs/>
                <w:lang w:val="fr-FR"/>
              </w:rPr>
              <w:t>,</w:t>
            </w:r>
            <w:r>
              <w:rPr>
                <w:bCs/>
                <w:lang w:val="fr-FR"/>
              </w:rPr>
              <w:t xml:space="preserve"> avec costumes de l’époque</w:t>
            </w:r>
            <w:r w:rsidR="00FE5FD9">
              <w:rPr>
                <w:bCs/>
                <w:lang w:val="fr-FR"/>
              </w:rPr>
              <w:t>,</w:t>
            </w:r>
            <w:r>
              <w:rPr>
                <w:bCs/>
                <w:lang w:val="fr-FR"/>
              </w:rPr>
              <w:t xml:space="preserve"> qui serait disponible pour toutes sortes d’activités de l’Union nationale ou du Conseil Elzéar-Goulet.</w:t>
            </w:r>
            <w:r w:rsidR="00534FD8">
              <w:rPr>
                <w:bCs/>
                <w:lang w:val="fr-FR"/>
              </w:rPr>
              <w:t xml:space="preserve">  Nous aurons de leurs nouvelles quand ils auront eu la chance d</w:t>
            </w:r>
            <w:r w:rsidR="00260C6E">
              <w:rPr>
                <w:bCs/>
                <w:lang w:val="fr-FR"/>
              </w:rPr>
              <w:t>e</w:t>
            </w:r>
            <w:r w:rsidR="00534FD8">
              <w:rPr>
                <w:bCs/>
                <w:lang w:val="fr-FR"/>
              </w:rPr>
              <w:t xml:space="preserve"> discuter </w:t>
            </w:r>
            <w:r w:rsidR="00260C6E">
              <w:rPr>
                <w:bCs/>
                <w:lang w:val="fr-FR"/>
              </w:rPr>
              <w:t xml:space="preserve">un peu plus du projet </w:t>
            </w:r>
            <w:r w:rsidR="00534FD8">
              <w:rPr>
                <w:bCs/>
                <w:lang w:val="fr-FR"/>
              </w:rPr>
              <w:t>entre eux.</w:t>
            </w:r>
          </w:p>
          <w:p w14:paraId="034506F0" w14:textId="7CFEA1C0" w:rsidR="007337FA" w:rsidRPr="007337FA" w:rsidRDefault="007337FA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896BE7" w:rsidRPr="00B03A0D" w14:paraId="62061E66" w14:textId="77777777" w:rsidTr="007B01C8">
        <w:tc>
          <w:tcPr>
            <w:tcW w:w="2127" w:type="dxa"/>
          </w:tcPr>
          <w:p w14:paraId="61AA9795" w14:textId="681CAB12" w:rsidR="00896BE7" w:rsidRDefault="007337FA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#11-11-09-06.3</w:t>
            </w:r>
          </w:p>
        </w:tc>
        <w:tc>
          <w:tcPr>
            <w:tcW w:w="567" w:type="dxa"/>
          </w:tcPr>
          <w:p w14:paraId="688625ED" w14:textId="08DFE649" w:rsidR="00896BE7" w:rsidRDefault="00896BE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6.3)</w:t>
            </w:r>
          </w:p>
        </w:tc>
        <w:tc>
          <w:tcPr>
            <w:tcW w:w="7193" w:type="dxa"/>
          </w:tcPr>
          <w:p w14:paraId="69F2B894" w14:textId="77777777" w:rsidR="00896BE7" w:rsidRDefault="007337FA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Prélèvement de fonds : Auberge du Violon, du 18 au 25 février 2012</w:t>
            </w:r>
          </w:p>
          <w:p w14:paraId="1F9FF629" w14:textId="77777777" w:rsidR="007337FA" w:rsidRDefault="007337FA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665BFC00" w14:textId="77777777" w:rsidR="007337FA" w:rsidRDefault="00B236DF" w:rsidP="00B236DF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Marc cherche des gens qui voudraient s’impliquer avec l’Auberge du Violon. </w:t>
            </w:r>
            <w:r>
              <w:rPr>
                <w:bCs/>
                <w:lang w:val="fr-FR"/>
              </w:rPr>
              <w:lastRenderedPageBreak/>
              <w:t>C’est un prélèvement de fonds assez important pour le CE-G.</w:t>
            </w:r>
          </w:p>
          <w:p w14:paraId="7D69E1BE" w14:textId="1781B726" w:rsidR="00B236DF" w:rsidRPr="007337FA" w:rsidRDefault="00B236DF" w:rsidP="00B236DF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896BE7" w:rsidRPr="00B03A0D" w14:paraId="7716C8F9" w14:textId="77777777" w:rsidTr="007B01C8">
        <w:tc>
          <w:tcPr>
            <w:tcW w:w="2127" w:type="dxa"/>
          </w:tcPr>
          <w:p w14:paraId="42F8B2FD" w14:textId="3D922B2B" w:rsidR="00896BE7" w:rsidRDefault="007337FA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lastRenderedPageBreak/>
              <w:t>#11-11-09-06.4</w:t>
            </w:r>
          </w:p>
        </w:tc>
        <w:tc>
          <w:tcPr>
            <w:tcW w:w="567" w:type="dxa"/>
          </w:tcPr>
          <w:p w14:paraId="59F75BB1" w14:textId="0FB1D553" w:rsidR="00896BE7" w:rsidRDefault="00896BE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6.4)</w:t>
            </w:r>
          </w:p>
        </w:tc>
        <w:tc>
          <w:tcPr>
            <w:tcW w:w="7193" w:type="dxa"/>
          </w:tcPr>
          <w:p w14:paraId="71DF8BFA" w14:textId="77777777" w:rsidR="00896BE7" w:rsidRDefault="007337FA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Auberge du Violon : achat d’une annonce pour le Conseil</w:t>
            </w:r>
          </w:p>
          <w:p w14:paraId="2809D8F4" w14:textId="77777777" w:rsidR="00B236DF" w:rsidRDefault="00B236DF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3FF8E1E7" w14:textId="32CCCC9A" w:rsidR="00B236DF" w:rsidRDefault="00B236DF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Marc mentionne que le CE-G met toujours une annonce sur le napperon de l’Auberge du Violon. </w:t>
            </w:r>
            <w:r w:rsidR="00534FD8">
              <w:rPr>
                <w:bCs/>
                <w:lang w:val="fr-FR"/>
              </w:rPr>
              <w:t xml:space="preserve">Il </w:t>
            </w:r>
            <w:r w:rsidR="00A71612">
              <w:rPr>
                <w:bCs/>
                <w:lang w:val="fr-FR"/>
              </w:rPr>
              <w:t>pense qu’on devrait encore une fois</w:t>
            </w:r>
            <w:r w:rsidR="00534FD8">
              <w:rPr>
                <w:bCs/>
                <w:lang w:val="fr-FR"/>
              </w:rPr>
              <w:t xml:space="preserve"> </w:t>
            </w:r>
            <w:r w:rsidR="00A71612">
              <w:rPr>
                <w:bCs/>
                <w:lang w:val="fr-FR"/>
              </w:rPr>
              <w:t xml:space="preserve">y </w:t>
            </w:r>
            <w:r w:rsidR="00534FD8">
              <w:rPr>
                <w:bCs/>
                <w:lang w:val="fr-FR"/>
              </w:rPr>
              <w:t>mettre une annonce cette année.</w:t>
            </w:r>
          </w:p>
          <w:p w14:paraId="49FF1EF4" w14:textId="77777777" w:rsidR="00B236DF" w:rsidRDefault="00B236DF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005461C3" w14:textId="279FD73B" w:rsidR="00B236DF" w:rsidRDefault="00B236DF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Motion : Que le CE-G paie son annonce 250$.</w:t>
            </w:r>
          </w:p>
          <w:p w14:paraId="1F166287" w14:textId="77777777" w:rsidR="00B236DF" w:rsidRDefault="00B236DF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Proposé par Paul Desrosiers</w:t>
            </w:r>
          </w:p>
          <w:p w14:paraId="05E7203F" w14:textId="77777777" w:rsidR="00B236DF" w:rsidRDefault="00B236DF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Appuyé par Roger Hupé</w:t>
            </w:r>
          </w:p>
          <w:p w14:paraId="4485F98C" w14:textId="77777777" w:rsidR="00B236DF" w:rsidRDefault="00B236DF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Adopté</w:t>
            </w:r>
          </w:p>
          <w:p w14:paraId="01856F98" w14:textId="068201A6" w:rsidR="00B236DF" w:rsidRPr="00B236DF" w:rsidRDefault="00B236DF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896BE7" w:rsidRPr="00B03A0D" w14:paraId="6057EF59" w14:textId="77777777" w:rsidTr="007B01C8">
        <w:tc>
          <w:tcPr>
            <w:tcW w:w="2127" w:type="dxa"/>
          </w:tcPr>
          <w:p w14:paraId="6901F7D2" w14:textId="234A139D" w:rsidR="00896BE7" w:rsidRDefault="007337FA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#11-11-09-06.5</w:t>
            </w:r>
          </w:p>
        </w:tc>
        <w:tc>
          <w:tcPr>
            <w:tcW w:w="567" w:type="dxa"/>
          </w:tcPr>
          <w:p w14:paraId="0B8D331F" w14:textId="21DC5D41" w:rsidR="00896BE7" w:rsidRDefault="00896BE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6.5)</w:t>
            </w:r>
          </w:p>
        </w:tc>
        <w:tc>
          <w:tcPr>
            <w:tcW w:w="7193" w:type="dxa"/>
          </w:tcPr>
          <w:p w14:paraId="62C34B32" w14:textId="012F7CD9" w:rsidR="00896BE7" w:rsidRDefault="002B4075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Contacte des membres par</w:t>
            </w:r>
            <w:r w:rsidR="007337FA">
              <w:rPr>
                <w:b/>
                <w:bCs/>
                <w:lang w:val="fr-FR"/>
              </w:rPr>
              <w:t xml:space="preserve"> téléphone </w:t>
            </w:r>
          </w:p>
          <w:p w14:paraId="7928A71C" w14:textId="77777777" w:rsidR="00B236DF" w:rsidRDefault="00B236DF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02C640EE" w14:textId="63C2B6C0" w:rsidR="000B79B2" w:rsidRDefault="000B79B2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Des membres du Conseil font des appels</w:t>
            </w:r>
            <w:r w:rsidR="00534FD8">
              <w:rPr>
                <w:bCs/>
                <w:lang w:val="fr-FR"/>
              </w:rPr>
              <w:t xml:space="preserve"> par téléphone</w:t>
            </w:r>
            <w:r>
              <w:rPr>
                <w:bCs/>
                <w:lang w:val="fr-FR"/>
              </w:rPr>
              <w:t xml:space="preserve"> aux membres</w:t>
            </w:r>
            <w:r w:rsidR="00F36855">
              <w:rPr>
                <w:bCs/>
                <w:lang w:val="fr-FR"/>
              </w:rPr>
              <w:t xml:space="preserve"> qui n’ont pas accès à l’Internet</w:t>
            </w:r>
            <w:r>
              <w:rPr>
                <w:bCs/>
                <w:lang w:val="fr-FR"/>
              </w:rPr>
              <w:t xml:space="preserve"> pour les inciter à </w:t>
            </w:r>
            <w:r w:rsidR="00F36855">
              <w:rPr>
                <w:bCs/>
                <w:lang w:val="fr-FR"/>
              </w:rPr>
              <w:t>venir aux réunions</w:t>
            </w:r>
            <w:r w:rsidR="00CD7CC3">
              <w:rPr>
                <w:bCs/>
                <w:lang w:val="fr-FR"/>
              </w:rPr>
              <w:t>.</w:t>
            </w:r>
            <w:r w:rsidR="00534FD8">
              <w:rPr>
                <w:bCs/>
                <w:lang w:val="fr-FR"/>
              </w:rPr>
              <w:t xml:space="preserve">  </w:t>
            </w:r>
            <w:r w:rsidR="00F36855">
              <w:rPr>
                <w:bCs/>
                <w:lang w:val="fr-FR"/>
              </w:rPr>
              <w:t>C’est beaucoup de travail, et s</w:t>
            </w:r>
            <w:r w:rsidR="00534FD8">
              <w:rPr>
                <w:bCs/>
                <w:lang w:val="fr-FR"/>
              </w:rPr>
              <w:t>emblerait-il que ces membres ne viennent pas même si on les appelle</w:t>
            </w:r>
            <w:r w:rsidR="00F36855">
              <w:rPr>
                <w:bCs/>
                <w:lang w:val="fr-FR"/>
              </w:rPr>
              <w:t xml:space="preserve"> à chaque fois</w:t>
            </w:r>
            <w:r w:rsidR="00534FD8">
              <w:rPr>
                <w:bCs/>
                <w:lang w:val="fr-FR"/>
              </w:rPr>
              <w:t xml:space="preserve">. </w:t>
            </w:r>
            <w:r w:rsidR="00CD7CC3">
              <w:rPr>
                <w:bCs/>
                <w:lang w:val="fr-FR"/>
              </w:rPr>
              <w:t xml:space="preserve"> </w:t>
            </w:r>
            <w:r w:rsidR="00F36855">
              <w:rPr>
                <w:bCs/>
                <w:lang w:val="fr-FR"/>
              </w:rPr>
              <w:t>O</w:t>
            </w:r>
            <w:r w:rsidR="002B4075">
              <w:rPr>
                <w:bCs/>
                <w:lang w:val="fr-FR"/>
              </w:rPr>
              <w:t>n suggère que l’on co</w:t>
            </w:r>
            <w:r w:rsidR="00534FD8">
              <w:rPr>
                <w:bCs/>
                <w:lang w:val="fr-FR"/>
              </w:rPr>
              <w:t>ntinue à appeler c</w:t>
            </w:r>
            <w:r w:rsidR="00CD7CC3">
              <w:rPr>
                <w:bCs/>
                <w:lang w:val="fr-FR"/>
              </w:rPr>
              <w:t>es gens au moins une fois par année</w:t>
            </w:r>
            <w:r w:rsidR="00534FD8">
              <w:rPr>
                <w:bCs/>
                <w:lang w:val="fr-FR"/>
              </w:rPr>
              <w:t>,</w:t>
            </w:r>
            <w:r w:rsidR="00F36855">
              <w:rPr>
                <w:bCs/>
                <w:lang w:val="fr-FR"/>
              </w:rPr>
              <w:t xml:space="preserve"> peut-être au temps de</w:t>
            </w:r>
            <w:r w:rsidR="00534FD8">
              <w:rPr>
                <w:bCs/>
                <w:lang w:val="fr-FR"/>
              </w:rPr>
              <w:t xml:space="preserve"> l’assemblée générale annuelle du CE-G</w:t>
            </w:r>
            <w:r w:rsidR="00CD7CC3">
              <w:rPr>
                <w:bCs/>
                <w:lang w:val="fr-FR"/>
              </w:rPr>
              <w:t xml:space="preserve">. </w:t>
            </w:r>
          </w:p>
          <w:p w14:paraId="5F74E8EB" w14:textId="77777777" w:rsidR="00534FD8" w:rsidRDefault="00534FD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231872EA" w14:textId="7BFD31ED" w:rsidR="00534FD8" w:rsidRDefault="00534FD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Les gens qui ont des adresses de courriel n’ont pas besoin d’être appelés.</w:t>
            </w:r>
          </w:p>
          <w:p w14:paraId="42EEDB18" w14:textId="5F4CD7D2" w:rsidR="00B236DF" w:rsidRDefault="00B236DF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896BE7" w:rsidRPr="00B03A0D" w14:paraId="58424AD2" w14:textId="77777777" w:rsidTr="007B01C8">
        <w:tc>
          <w:tcPr>
            <w:tcW w:w="2127" w:type="dxa"/>
          </w:tcPr>
          <w:p w14:paraId="4781AEC7" w14:textId="6B0CA523" w:rsidR="00896BE7" w:rsidRDefault="007337FA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#11-11-09-06.6</w:t>
            </w:r>
          </w:p>
        </w:tc>
        <w:tc>
          <w:tcPr>
            <w:tcW w:w="567" w:type="dxa"/>
          </w:tcPr>
          <w:p w14:paraId="551AE820" w14:textId="12234C78" w:rsidR="00896BE7" w:rsidRDefault="00896BE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6.6)</w:t>
            </w:r>
          </w:p>
        </w:tc>
        <w:tc>
          <w:tcPr>
            <w:tcW w:w="7193" w:type="dxa"/>
          </w:tcPr>
          <w:p w14:paraId="0A22B002" w14:textId="77777777" w:rsidR="00896BE7" w:rsidRDefault="007337FA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Commémoration des tombes le 16 novembre 2011</w:t>
            </w:r>
          </w:p>
          <w:p w14:paraId="6FC6F24C" w14:textId="77777777" w:rsidR="00CD7CC3" w:rsidRDefault="00CD7CC3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1662AFE3" w14:textId="4CA6C2DE" w:rsidR="00CD7CC3" w:rsidRDefault="00CD7CC3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Crystal rappelle que la commémoration des tombes aura lieu le 16 nov. à 14 h au cimetière de la Cathédrale. Un interprète fera le tour de trois tombes : celle</w:t>
            </w:r>
            <w:r w:rsidR="00FE5FD9">
              <w:rPr>
                <w:bCs/>
                <w:lang w:val="fr-FR"/>
              </w:rPr>
              <w:t>s</w:t>
            </w:r>
            <w:r>
              <w:rPr>
                <w:bCs/>
                <w:lang w:val="fr-FR"/>
              </w:rPr>
              <w:t xml:space="preserve"> de Louis Riel, d’Ambroise Lépine et d’Elzéar Goulet. Un goûter sera servi à la salle du Précieux Sang suivant la cérémonie dans le cimetière.</w:t>
            </w:r>
          </w:p>
          <w:p w14:paraId="0447F9AE" w14:textId="721A6E70" w:rsidR="00CD7CC3" w:rsidRPr="00CD7CC3" w:rsidRDefault="00CD7CC3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896BE7" w:rsidRPr="00B03A0D" w14:paraId="44E911D3" w14:textId="77777777" w:rsidTr="007B01C8">
        <w:tc>
          <w:tcPr>
            <w:tcW w:w="2127" w:type="dxa"/>
          </w:tcPr>
          <w:p w14:paraId="5D54E0EA" w14:textId="22532CAC" w:rsidR="00896BE7" w:rsidRDefault="007337FA" w:rsidP="00431F78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#11-11-09-06.7</w:t>
            </w:r>
          </w:p>
        </w:tc>
        <w:tc>
          <w:tcPr>
            <w:tcW w:w="567" w:type="dxa"/>
          </w:tcPr>
          <w:p w14:paraId="1C455E55" w14:textId="6448C8EC" w:rsidR="00896BE7" w:rsidRDefault="00896BE7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6.7)</w:t>
            </w:r>
          </w:p>
        </w:tc>
        <w:tc>
          <w:tcPr>
            <w:tcW w:w="7193" w:type="dxa"/>
          </w:tcPr>
          <w:p w14:paraId="7B0BA4D0" w14:textId="77777777" w:rsidR="00896BE7" w:rsidRDefault="007337FA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Monument d’Elzéar Goulet – cimetière de la Cathédrale</w:t>
            </w:r>
          </w:p>
          <w:p w14:paraId="08BEAF96" w14:textId="77777777" w:rsidR="00CD7CC3" w:rsidRDefault="00CD7CC3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5034BE5C" w14:textId="34B276B5" w:rsidR="00CD7CC3" w:rsidRDefault="00CD7CC3" w:rsidP="00CD7CC3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Motion : Que le Conseil Elzéar-Goulet demande des estimations pour réparer la tombe d’Elzéar Goulet (</w:t>
            </w:r>
            <w:r w:rsidR="00534FD8">
              <w:rPr>
                <w:bCs/>
                <w:lang w:val="fr-FR"/>
              </w:rPr>
              <w:t xml:space="preserve">c.-à-d., </w:t>
            </w:r>
            <w:r>
              <w:rPr>
                <w:bCs/>
                <w:lang w:val="fr-FR"/>
              </w:rPr>
              <w:t>ref</w:t>
            </w:r>
            <w:r w:rsidR="00843530">
              <w:rPr>
                <w:bCs/>
                <w:lang w:val="fr-FR"/>
              </w:rPr>
              <w:t>aire le lettrage sur la tombe).</w:t>
            </w:r>
          </w:p>
          <w:p w14:paraId="4A67D7CD" w14:textId="77777777" w:rsidR="00CD7CC3" w:rsidRDefault="00CD7CC3" w:rsidP="00CD7CC3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  <w:p w14:paraId="4C539A4D" w14:textId="77777777" w:rsidR="00CD7CC3" w:rsidRDefault="00CD7CC3" w:rsidP="00CD7CC3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Proposé par Crystal Desrosiers</w:t>
            </w:r>
          </w:p>
          <w:p w14:paraId="3A327E85" w14:textId="77777777" w:rsidR="00CD7CC3" w:rsidRDefault="00CD7CC3" w:rsidP="00CD7CC3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Appuyé par Paul Desrosiers</w:t>
            </w:r>
          </w:p>
          <w:p w14:paraId="0CCEBE19" w14:textId="77777777" w:rsidR="00CD7CC3" w:rsidRDefault="00CD7CC3" w:rsidP="00CD7CC3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Adopté</w:t>
            </w:r>
          </w:p>
          <w:p w14:paraId="2C4096E1" w14:textId="1416D14B" w:rsidR="00CD7CC3" w:rsidRPr="00CD7CC3" w:rsidRDefault="00CD7CC3" w:rsidP="00CD7CC3">
            <w:pPr>
              <w:spacing w:after="0" w:line="240" w:lineRule="auto"/>
              <w:contextualSpacing/>
              <w:rPr>
                <w:bCs/>
                <w:lang w:val="fr-FR"/>
              </w:rPr>
            </w:pPr>
          </w:p>
        </w:tc>
      </w:tr>
      <w:tr w:rsidR="00431F78" w:rsidRPr="00832EA9" w14:paraId="1B55772C" w14:textId="77777777" w:rsidTr="007B01C8">
        <w:tc>
          <w:tcPr>
            <w:tcW w:w="2127" w:type="dxa"/>
          </w:tcPr>
          <w:p w14:paraId="389782E5" w14:textId="565B5832" w:rsidR="00431F78" w:rsidRDefault="007337FA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</w:t>
            </w:r>
            <w:r w:rsidR="00CD7CC3">
              <w:rPr>
                <w:lang w:val="fr-FR"/>
              </w:rPr>
              <w:t>7</w:t>
            </w:r>
          </w:p>
        </w:tc>
        <w:tc>
          <w:tcPr>
            <w:tcW w:w="567" w:type="dxa"/>
          </w:tcPr>
          <w:p w14:paraId="27856003" w14:textId="7B68DEF2" w:rsidR="00431F78" w:rsidRDefault="00CD7CC3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431F78">
              <w:rPr>
                <w:lang w:val="fr-FR"/>
              </w:rPr>
              <w:t>)</w:t>
            </w:r>
          </w:p>
        </w:tc>
        <w:tc>
          <w:tcPr>
            <w:tcW w:w="7193" w:type="dxa"/>
          </w:tcPr>
          <w:p w14:paraId="42C11E3E" w14:textId="77777777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Tirage des prix de présence</w:t>
            </w:r>
          </w:p>
          <w:p w14:paraId="05B2117C" w14:textId="77777777" w:rsidR="00431F78" w:rsidRDefault="00431F7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431F78" w:rsidRPr="00646E00" w14:paraId="310EE5BB" w14:textId="77777777" w:rsidTr="007B01C8">
        <w:tc>
          <w:tcPr>
            <w:tcW w:w="2127" w:type="dxa"/>
          </w:tcPr>
          <w:p w14:paraId="38C9A482" w14:textId="5B8A4F89" w:rsidR="00431F78" w:rsidRDefault="007337FA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#11-11-09-0</w:t>
            </w:r>
            <w:r w:rsidR="00CD7CC3">
              <w:rPr>
                <w:lang w:val="fr-FR"/>
              </w:rPr>
              <w:t>8</w:t>
            </w:r>
          </w:p>
        </w:tc>
        <w:tc>
          <w:tcPr>
            <w:tcW w:w="567" w:type="dxa"/>
          </w:tcPr>
          <w:p w14:paraId="2AB8DAAE" w14:textId="3D4BA9AA" w:rsidR="00431F78" w:rsidRDefault="00CD7CC3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431F78">
              <w:rPr>
                <w:lang w:val="fr-FR"/>
              </w:rPr>
              <w:t>)</w:t>
            </w:r>
          </w:p>
        </w:tc>
        <w:tc>
          <w:tcPr>
            <w:tcW w:w="7193" w:type="dxa"/>
          </w:tcPr>
          <w:p w14:paraId="10AA1BAE" w14:textId="77777777" w:rsidR="00431F78" w:rsidRDefault="00431F7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Prochaine réunion</w:t>
            </w:r>
          </w:p>
          <w:p w14:paraId="0338B9FE" w14:textId="77777777" w:rsidR="00C86B10" w:rsidRDefault="00C86B10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68F4AD36" w14:textId="5AAEE94B" w:rsidR="00431F78" w:rsidRDefault="00C86B10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AGA du Conseil, le 18 janvier 2012 (endroit à déterminer).</w:t>
            </w:r>
          </w:p>
          <w:p w14:paraId="0DA5EA01" w14:textId="77777777" w:rsidR="00431F78" w:rsidRDefault="00431F7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  <w:tr w:rsidR="00431F78" w:rsidRPr="00832EA9" w14:paraId="0494B8E5" w14:textId="77777777" w:rsidTr="007B01C8">
        <w:tc>
          <w:tcPr>
            <w:tcW w:w="2127" w:type="dxa"/>
          </w:tcPr>
          <w:p w14:paraId="239007B5" w14:textId="68C0995B" w:rsidR="00431F78" w:rsidRDefault="007337FA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lastRenderedPageBreak/>
              <w:t>#11-11-09-</w:t>
            </w:r>
            <w:r w:rsidR="00CD7CC3">
              <w:rPr>
                <w:lang w:val="fr-FR"/>
              </w:rPr>
              <w:t>09</w:t>
            </w:r>
          </w:p>
        </w:tc>
        <w:tc>
          <w:tcPr>
            <w:tcW w:w="567" w:type="dxa"/>
          </w:tcPr>
          <w:p w14:paraId="67847D3F" w14:textId="519B5612" w:rsidR="00431F78" w:rsidRDefault="00B83D3A" w:rsidP="00C25E0C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431F78">
              <w:rPr>
                <w:lang w:val="fr-FR"/>
              </w:rPr>
              <w:t>)</w:t>
            </w:r>
          </w:p>
        </w:tc>
        <w:tc>
          <w:tcPr>
            <w:tcW w:w="7193" w:type="dxa"/>
          </w:tcPr>
          <w:p w14:paraId="60C5D990" w14:textId="77777777" w:rsidR="00431F78" w:rsidRDefault="00431F7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Ajournement</w:t>
            </w:r>
          </w:p>
          <w:p w14:paraId="3243ED49" w14:textId="77777777" w:rsidR="00C86B10" w:rsidRDefault="00C86B10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  <w:p w14:paraId="213856EF" w14:textId="6125BE7C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 w:rsidRPr="00B03A0D">
              <w:rPr>
                <w:bCs/>
                <w:lang w:val="fr-FR"/>
              </w:rPr>
              <w:t xml:space="preserve">Proposé par </w:t>
            </w:r>
            <w:r w:rsidR="00C86B10">
              <w:rPr>
                <w:bCs/>
                <w:lang w:val="fr-FR"/>
              </w:rPr>
              <w:t>Gabriel Dufault</w:t>
            </w:r>
          </w:p>
          <w:p w14:paraId="096BDEB4" w14:textId="77777777" w:rsidR="00431F78" w:rsidRDefault="00431F78" w:rsidP="00C25E0C">
            <w:pPr>
              <w:spacing w:after="0" w:line="240" w:lineRule="auto"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Adopt</w:t>
            </w:r>
            <w:r w:rsidRPr="00B03A0D">
              <w:rPr>
                <w:bCs/>
                <w:lang w:val="fr-FR"/>
              </w:rPr>
              <w:t>é</w:t>
            </w:r>
          </w:p>
          <w:p w14:paraId="0A4B44A2" w14:textId="77777777" w:rsidR="00431F78" w:rsidRDefault="00431F78" w:rsidP="00C25E0C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</w:p>
        </w:tc>
      </w:tr>
    </w:tbl>
    <w:p w14:paraId="5885EBF4" w14:textId="77777777" w:rsidR="00E74C34" w:rsidRPr="00E2589C" w:rsidRDefault="00E74C34" w:rsidP="00E74C34">
      <w:pPr>
        <w:tabs>
          <w:tab w:val="left" w:pos="9072"/>
        </w:tabs>
        <w:spacing w:after="120"/>
        <w:rPr>
          <w:rFonts w:ascii="Century Gothic" w:hAnsi="Century Gothic"/>
          <w:sz w:val="20"/>
          <w:szCs w:val="20"/>
          <w:lang w:val="fr-CA"/>
        </w:rPr>
      </w:pPr>
    </w:p>
    <w:sectPr w:rsidR="00E74C34" w:rsidRPr="00E2589C" w:rsidSect="001D1A94">
      <w:headerReference w:type="default" r:id="rId9"/>
      <w:foot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B0197" w14:textId="77777777" w:rsidR="00ED0044" w:rsidRDefault="00ED0044" w:rsidP="000340D9">
      <w:pPr>
        <w:spacing w:after="0" w:line="240" w:lineRule="auto"/>
      </w:pPr>
      <w:r>
        <w:separator/>
      </w:r>
    </w:p>
  </w:endnote>
  <w:endnote w:type="continuationSeparator" w:id="0">
    <w:p w14:paraId="6773F69E" w14:textId="77777777" w:rsidR="00ED0044" w:rsidRDefault="00ED0044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2530813"/>
      <w:docPartObj>
        <w:docPartGallery w:val="Page Numbers (Bottom of Page)"/>
        <w:docPartUnique/>
      </w:docPartObj>
    </w:sdtPr>
    <w:sdtEndPr/>
    <w:sdtContent>
      <w:p w14:paraId="2C9238F1" w14:textId="77777777" w:rsidR="006A18F9" w:rsidRPr="00331BD7" w:rsidRDefault="006A18F9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331BD7">
          <w:rPr>
            <w:rFonts w:ascii="Century Gothic" w:hAnsi="Century Gothic"/>
            <w:sz w:val="18"/>
            <w:szCs w:val="18"/>
          </w:rPr>
          <w:t xml:space="preserve">Page | </w:t>
        </w:r>
        <w:r w:rsidRPr="00331BD7">
          <w:rPr>
            <w:rFonts w:ascii="Century Gothic" w:hAnsi="Century Gothic"/>
            <w:sz w:val="18"/>
            <w:szCs w:val="18"/>
          </w:rPr>
          <w:fldChar w:fldCharType="begin"/>
        </w:r>
        <w:r w:rsidRPr="00331BD7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331BD7">
          <w:rPr>
            <w:rFonts w:ascii="Century Gothic" w:hAnsi="Century Gothic"/>
            <w:sz w:val="18"/>
            <w:szCs w:val="18"/>
          </w:rPr>
          <w:fldChar w:fldCharType="separate"/>
        </w:r>
        <w:r w:rsidR="00854491">
          <w:rPr>
            <w:rFonts w:ascii="Century Gothic" w:hAnsi="Century Gothic"/>
            <w:noProof/>
            <w:sz w:val="18"/>
            <w:szCs w:val="18"/>
          </w:rPr>
          <w:t>1</w:t>
        </w:r>
        <w:r w:rsidRPr="00331BD7">
          <w:rPr>
            <w:rFonts w:ascii="Century Gothic" w:hAnsi="Century Gothic"/>
            <w:sz w:val="18"/>
            <w:szCs w:val="18"/>
          </w:rPr>
          <w:fldChar w:fldCharType="end"/>
        </w:r>
        <w:r w:rsidRPr="00331BD7">
          <w:rPr>
            <w:rFonts w:ascii="Century Gothic" w:hAnsi="Century Gothic"/>
            <w:sz w:val="18"/>
            <w:szCs w:val="18"/>
          </w:rPr>
          <w:t xml:space="preserve"> </w:t>
        </w:r>
      </w:p>
    </w:sdtContent>
  </w:sdt>
  <w:p w14:paraId="009F4B33" w14:textId="77777777" w:rsidR="006A18F9" w:rsidRDefault="006A1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20413" w14:textId="77777777" w:rsidR="00ED0044" w:rsidRDefault="00ED0044" w:rsidP="000340D9">
      <w:pPr>
        <w:spacing w:after="0" w:line="240" w:lineRule="auto"/>
      </w:pPr>
      <w:r>
        <w:separator/>
      </w:r>
    </w:p>
  </w:footnote>
  <w:footnote w:type="continuationSeparator" w:id="0">
    <w:p w14:paraId="5D0D1FC8" w14:textId="77777777" w:rsidR="00ED0044" w:rsidRDefault="00ED0044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899D6" w14:textId="77777777" w:rsidR="006A18F9" w:rsidRDefault="00ED0044">
    <w:pPr>
      <w:pStyle w:val="Header"/>
    </w:pPr>
    <w:r>
      <w:rPr>
        <w:noProof/>
      </w:rPr>
      <w:pict w14:anchorId="360A68D0"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14:paraId="34386547" w14:textId="16C3E466" w:rsidR="006A18F9" w:rsidRDefault="00854491" w:rsidP="001D1A94">
                  <w:r>
                    <w:rPr>
                      <w:rFonts w:ascii="Century Gothic" w:hAnsi="Century Gothic"/>
                      <w:noProof/>
                      <w:lang w:val="en-CA" w:eastAsia="en-CA"/>
                    </w:rPr>
                    <w:drawing>
                      <wp:inline distT="0" distB="0" distL="0" distR="0" wp14:anchorId="741DD88B" wp14:editId="06ACF3D4">
                        <wp:extent cx="828444" cy="635000"/>
                        <wp:effectExtent l="0" t="0" r="0" b="0"/>
                        <wp:docPr id="4" name="Picture 4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329" cy="6372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14:paraId="6A11712E" w14:textId="77777777" w:rsidR="006A18F9" w:rsidRPr="00406481" w:rsidRDefault="006A18F9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14:paraId="5B1E7E2A" w14:textId="77777777" w:rsidR="006A18F9" w:rsidRPr="00AA2927" w:rsidRDefault="006A18F9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Fédération Métis du Manitoba</w:t>
                  </w:r>
                </w:p>
                <w:p w14:paraId="3BDAEBD9" w14:textId="77777777" w:rsidR="006A18F9" w:rsidRPr="00AA2927" w:rsidRDefault="006A18F9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14:paraId="27AFBB69" w14:textId="77777777" w:rsidR="006A18F9" w:rsidRPr="00EE4808" w:rsidRDefault="006A18F9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6504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B79B2"/>
    <w:rsid w:val="000C1570"/>
    <w:rsid w:val="000D40D8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67643"/>
    <w:rsid w:val="001714F1"/>
    <w:rsid w:val="00174761"/>
    <w:rsid w:val="00177341"/>
    <w:rsid w:val="001800F7"/>
    <w:rsid w:val="00196ADD"/>
    <w:rsid w:val="001B1814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0C6E"/>
    <w:rsid w:val="002624DE"/>
    <w:rsid w:val="00270DCB"/>
    <w:rsid w:val="0027556E"/>
    <w:rsid w:val="002912BF"/>
    <w:rsid w:val="00292784"/>
    <w:rsid w:val="0029606C"/>
    <w:rsid w:val="002A4910"/>
    <w:rsid w:val="002A51B1"/>
    <w:rsid w:val="002B4075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00111"/>
    <w:rsid w:val="00314AC5"/>
    <w:rsid w:val="0031505D"/>
    <w:rsid w:val="00315D9C"/>
    <w:rsid w:val="0031647C"/>
    <w:rsid w:val="00325CB4"/>
    <w:rsid w:val="00326094"/>
    <w:rsid w:val="00331BD7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1F78"/>
    <w:rsid w:val="00437DC1"/>
    <w:rsid w:val="00442A8E"/>
    <w:rsid w:val="00453297"/>
    <w:rsid w:val="0045674D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7D75"/>
    <w:rsid w:val="004A7E93"/>
    <w:rsid w:val="004B137B"/>
    <w:rsid w:val="004C0123"/>
    <w:rsid w:val="004D0338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45CA"/>
    <w:rsid w:val="00526644"/>
    <w:rsid w:val="005270C7"/>
    <w:rsid w:val="00534FD8"/>
    <w:rsid w:val="005378B2"/>
    <w:rsid w:val="00545486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18F9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71"/>
    <w:rsid w:val="006D0A97"/>
    <w:rsid w:val="006D129D"/>
    <w:rsid w:val="006D316B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337FA"/>
    <w:rsid w:val="00773A00"/>
    <w:rsid w:val="007B01C8"/>
    <w:rsid w:val="007C2A35"/>
    <w:rsid w:val="007C484B"/>
    <w:rsid w:val="007C66F5"/>
    <w:rsid w:val="007E66D4"/>
    <w:rsid w:val="00803F70"/>
    <w:rsid w:val="0081374A"/>
    <w:rsid w:val="00832EA9"/>
    <w:rsid w:val="00836A8D"/>
    <w:rsid w:val="00843530"/>
    <w:rsid w:val="00851353"/>
    <w:rsid w:val="00854491"/>
    <w:rsid w:val="00861DA2"/>
    <w:rsid w:val="00862D46"/>
    <w:rsid w:val="00866B43"/>
    <w:rsid w:val="00867AF1"/>
    <w:rsid w:val="00871914"/>
    <w:rsid w:val="008748F1"/>
    <w:rsid w:val="00876FDB"/>
    <w:rsid w:val="00881F1F"/>
    <w:rsid w:val="008835E2"/>
    <w:rsid w:val="00884850"/>
    <w:rsid w:val="00885DB4"/>
    <w:rsid w:val="008863B5"/>
    <w:rsid w:val="00891678"/>
    <w:rsid w:val="00896BE7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596D"/>
    <w:rsid w:val="00950BCA"/>
    <w:rsid w:val="00952767"/>
    <w:rsid w:val="00952DA2"/>
    <w:rsid w:val="00956D40"/>
    <w:rsid w:val="00963807"/>
    <w:rsid w:val="00975924"/>
    <w:rsid w:val="00982751"/>
    <w:rsid w:val="00991E0F"/>
    <w:rsid w:val="009951ED"/>
    <w:rsid w:val="00997127"/>
    <w:rsid w:val="009A36EE"/>
    <w:rsid w:val="009A5BCB"/>
    <w:rsid w:val="009E5494"/>
    <w:rsid w:val="009F212A"/>
    <w:rsid w:val="009F72C3"/>
    <w:rsid w:val="00A15D95"/>
    <w:rsid w:val="00A17E8B"/>
    <w:rsid w:val="00A26402"/>
    <w:rsid w:val="00A27401"/>
    <w:rsid w:val="00A421DD"/>
    <w:rsid w:val="00A45949"/>
    <w:rsid w:val="00A460F2"/>
    <w:rsid w:val="00A47387"/>
    <w:rsid w:val="00A563C5"/>
    <w:rsid w:val="00A6038A"/>
    <w:rsid w:val="00A7093E"/>
    <w:rsid w:val="00A71612"/>
    <w:rsid w:val="00A72545"/>
    <w:rsid w:val="00A74459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00D"/>
    <w:rsid w:val="00B022C7"/>
    <w:rsid w:val="00B0290F"/>
    <w:rsid w:val="00B03A0D"/>
    <w:rsid w:val="00B05EE0"/>
    <w:rsid w:val="00B1468F"/>
    <w:rsid w:val="00B1590E"/>
    <w:rsid w:val="00B236B0"/>
    <w:rsid w:val="00B236DF"/>
    <w:rsid w:val="00B24602"/>
    <w:rsid w:val="00B277AD"/>
    <w:rsid w:val="00B3268B"/>
    <w:rsid w:val="00B32F5E"/>
    <w:rsid w:val="00B60E4E"/>
    <w:rsid w:val="00B63705"/>
    <w:rsid w:val="00B83D3A"/>
    <w:rsid w:val="00B9551F"/>
    <w:rsid w:val="00BA6AD4"/>
    <w:rsid w:val="00BB1749"/>
    <w:rsid w:val="00BB5287"/>
    <w:rsid w:val="00BC6E3B"/>
    <w:rsid w:val="00BC7CBD"/>
    <w:rsid w:val="00BD21D7"/>
    <w:rsid w:val="00BE2721"/>
    <w:rsid w:val="00BE2DA6"/>
    <w:rsid w:val="00BE2FE3"/>
    <w:rsid w:val="00BE4530"/>
    <w:rsid w:val="00BE767A"/>
    <w:rsid w:val="00BF2BD9"/>
    <w:rsid w:val="00BF58EF"/>
    <w:rsid w:val="00C1110B"/>
    <w:rsid w:val="00C12C2D"/>
    <w:rsid w:val="00C20C4A"/>
    <w:rsid w:val="00C211F3"/>
    <w:rsid w:val="00C24E65"/>
    <w:rsid w:val="00C25E0C"/>
    <w:rsid w:val="00C354EC"/>
    <w:rsid w:val="00C505FE"/>
    <w:rsid w:val="00C60132"/>
    <w:rsid w:val="00C62E72"/>
    <w:rsid w:val="00C71D30"/>
    <w:rsid w:val="00C8195D"/>
    <w:rsid w:val="00C86B10"/>
    <w:rsid w:val="00C974C8"/>
    <w:rsid w:val="00CB10DB"/>
    <w:rsid w:val="00CB382B"/>
    <w:rsid w:val="00CC1797"/>
    <w:rsid w:val="00CC5853"/>
    <w:rsid w:val="00CD4B5C"/>
    <w:rsid w:val="00CD7CC3"/>
    <w:rsid w:val="00CE6C1A"/>
    <w:rsid w:val="00CF6124"/>
    <w:rsid w:val="00D10463"/>
    <w:rsid w:val="00D154F1"/>
    <w:rsid w:val="00D158E6"/>
    <w:rsid w:val="00D232E5"/>
    <w:rsid w:val="00D25CAC"/>
    <w:rsid w:val="00D33B61"/>
    <w:rsid w:val="00D36077"/>
    <w:rsid w:val="00D44ECD"/>
    <w:rsid w:val="00D47278"/>
    <w:rsid w:val="00D50B13"/>
    <w:rsid w:val="00D53020"/>
    <w:rsid w:val="00D540D4"/>
    <w:rsid w:val="00D56928"/>
    <w:rsid w:val="00D745DD"/>
    <w:rsid w:val="00D74FD6"/>
    <w:rsid w:val="00D76AE8"/>
    <w:rsid w:val="00D809F0"/>
    <w:rsid w:val="00D821C3"/>
    <w:rsid w:val="00D84C25"/>
    <w:rsid w:val="00DA0B66"/>
    <w:rsid w:val="00DC4D46"/>
    <w:rsid w:val="00DC4E7C"/>
    <w:rsid w:val="00DD6931"/>
    <w:rsid w:val="00DE1214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3270"/>
    <w:rsid w:val="00E55FE1"/>
    <w:rsid w:val="00E6250A"/>
    <w:rsid w:val="00E74C34"/>
    <w:rsid w:val="00E758C6"/>
    <w:rsid w:val="00E85A46"/>
    <w:rsid w:val="00E863D2"/>
    <w:rsid w:val="00E9340C"/>
    <w:rsid w:val="00E95762"/>
    <w:rsid w:val="00EA0696"/>
    <w:rsid w:val="00EB265E"/>
    <w:rsid w:val="00EC25C0"/>
    <w:rsid w:val="00ED0044"/>
    <w:rsid w:val="00ED4AA6"/>
    <w:rsid w:val="00ED6F6C"/>
    <w:rsid w:val="00EE4808"/>
    <w:rsid w:val="00EF0B16"/>
    <w:rsid w:val="00EF316A"/>
    <w:rsid w:val="00F01164"/>
    <w:rsid w:val="00F03190"/>
    <w:rsid w:val="00F054FF"/>
    <w:rsid w:val="00F14DD9"/>
    <w:rsid w:val="00F20910"/>
    <w:rsid w:val="00F21457"/>
    <w:rsid w:val="00F31691"/>
    <w:rsid w:val="00F31FE3"/>
    <w:rsid w:val="00F35AE1"/>
    <w:rsid w:val="00F36855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A144D"/>
    <w:rsid w:val="00FA70CF"/>
    <w:rsid w:val="00FB0525"/>
    <w:rsid w:val="00FC0600"/>
    <w:rsid w:val="00FC5A3D"/>
    <w:rsid w:val="00FD69B3"/>
    <w:rsid w:val="00FE48DA"/>
    <w:rsid w:val="00FE5FD9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  <w14:docId w14:val="7F67B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19</cp:revision>
  <cp:lastPrinted>2012-03-25T18:46:00Z</cp:lastPrinted>
  <dcterms:created xsi:type="dcterms:W3CDTF">2011-11-21T20:38:00Z</dcterms:created>
  <dcterms:modified xsi:type="dcterms:W3CDTF">2012-03-25T23:02:00Z</dcterms:modified>
</cp:coreProperties>
</file>