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6162" w14:textId="77777777" w:rsidR="006D316B" w:rsidRDefault="00390A51" w:rsidP="000724FB">
      <w:pPr>
        <w:tabs>
          <w:tab w:val="left" w:pos="2410"/>
        </w:tabs>
        <w:spacing w:after="0"/>
        <w:rPr>
          <w:rFonts w:ascii="Century Gothic" w:hAnsi="Century Gothic"/>
          <w:b/>
          <w:lang w:val="fr-CA"/>
        </w:rPr>
      </w:pPr>
      <w:r>
        <w:rPr>
          <w:rFonts w:ascii="Century Gothic" w:hAnsi="Century Gothic"/>
          <w:noProof/>
        </w:rPr>
        <w:pict w14:anchorId="0543BC0F">
          <v:group id="_x0000_s1065" style="position:absolute;margin-left:-5.1pt;margin-top:577.6pt;width:516.15pt;height:75.35pt;z-index:251658240" coordorigin="1174,13138" coordsize="10323,1507">
            <v:rect id="_x0000_s1066" style="position:absolute;left:1174;top:13138;width:10323;height:1507" stroked="f">
              <v:fill opacity="0"/>
              <v:textbox style="mso-next-textbox:#_x0000_s1066">
                <w:txbxContent>
                  <w:p w14:paraId="480AD8F5" w14:textId="77777777" w:rsidR="00BB0585" w:rsidRDefault="00BB0585" w:rsidP="001D1A94">
                    <w:r w:rsidRPr="00363CBD">
                      <w:rPr>
                        <w:noProof/>
                        <w:lang w:val="fr-CA" w:eastAsia="fr-CA"/>
                      </w:rPr>
                      <w:drawing>
                        <wp:inline distT="0" distB="0" distL="0" distR="0" wp14:anchorId="6D09740B" wp14:editId="1EB5CEB2">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67" type="#_x0000_t32" style="position:absolute;left:1858;top:13628;width:9322;height:0" o:connectortype="straight"/>
            <v:shape id="_x0000_s1068" type="#_x0000_t32" style="position:absolute;left:1248;top:13628;width:79;height:0" o:connectortype="straight"/>
            <v:shapetype id="_x0000_t202" coordsize="21600,21600" o:spt="202" path="m,l,21600r21600,l21600,xe">
              <v:stroke joinstyle="miter"/>
              <v:path gradientshapeok="t" o:connecttype="rect"/>
            </v:shapetype>
            <v:shape id="_x0000_s1069" type="#_x0000_t202" style="position:absolute;left:1990;top:13344;width:9484;height:1301;mso-width-relative:margin;mso-height-relative:margin" stroked="f" strokecolor="black [3213]">
              <v:fill opacity="0"/>
              <v:textbox style="mso-next-textbox:#_x0000_s1069" inset="0,0,0,0">
                <w:txbxContent>
                  <w:p w14:paraId="116799B2" w14:textId="77777777" w:rsidR="00BB0585" w:rsidRPr="00AA2927" w:rsidRDefault="00BB0585"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4E7FFFC7" w14:textId="77777777" w:rsidR="00BB0585" w:rsidRPr="000953C6" w:rsidRDefault="00BB0585"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1F846563" w14:textId="77777777" w:rsidR="00BB0585" w:rsidRPr="000953C6" w:rsidRDefault="00BB0585"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3532569D" w14:textId="77777777" w:rsidR="00BB0585" w:rsidRPr="000953C6" w:rsidRDefault="00BB0585"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1210BD">
        <w:rPr>
          <w:rFonts w:ascii="Century Gothic" w:hAnsi="Century Gothic"/>
          <w:b/>
          <w:lang w:val="fr-CA"/>
        </w:rPr>
        <w:tab/>
      </w:r>
      <w:r w:rsidR="006D316B">
        <w:rPr>
          <w:rFonts w:ascii="Century Gothic" w:hAnsi="Century Gothic"/>
          <w:b/>
          <w:lang w:val="fr-CA"/>
        </w:rPr>
        <w:t xml:space="preserve">Assemblée générale </w:t>
      </w:r>
      <w:r w:rsidR="00BE2FE3" w:rsidRPr="006716DF">
        <w:rPr>
          <w:rFonts w:ascii="Century Gothic" w:hAnsi="Century Gothic"/>
          <w:b/>
          <w:lang w:val="fr-CA"/>
        </w:rPr>
        <w:t xml:space="preserve">du </w:t>
      </w:r>
      <w:r w:rsidR="00012EBC">
        <w:rPr>
          <w:rFonts w:ascii="Century Gothic" w:hAnsi="Century Gothic"/>
          <w:b/>
          <w:lang w:val="fr-CA"/>
        </w:rPr>
        <w:t>Conseil</w:t>
      </w:r>
      <w:r w:rsidR="00BE2FE3" w:rsidRPr="006716DF">
        <w:rPr>
          <w:rFonts w:ascii="Century Gothic" w:hAnsi="Century Gothic"/>
          <w:b/>
          <w:lang w:val="fr-CA"/>
        </w:rPr>
        <w:t xml:space="preserve"> Elzéar-Goulet</w:t>
      </w:r>
    </w:p>
    <w:p w14:paraId="7D9DCEAE" w14:textId="77777777" w:rsidR="00BE2FE3" w:rsidRPr="006D316B" w:rsidRDefault="006D316B" w:rsidP="007166A5">
      <w:pPr>
        <w:tabs>
          <w:tab w:val="left" w:pos="2410"/>
        </w:tabs>
        <w:spacing w:before="120" w:after="0"/>
        <w:rPr>
          <w:rFonts w:ascii="Century Gothic" w:hAnsi="Century Gothic"/>
          <w:sz w:val="20"/>
          <w:szCs w:val="20"/>
          <w:lang w:val="fr-CA"/>
        </w:rPr>
      </w:pPr>
      <w:r w:rsidRPr="006D316B">
        <w:rPr>
          <w:rFonts w:ascii="Century Gothic" w:hAnsi="Century Gothic"/>
          <w:lang w:val="fr-CA"/>
        </w:rPr>
        <w:tab/>
      </w:r>
      <w:r w:rsidR="008349B0">
        <w:rPr>
          <w:rFonts w:ascii="Century Gothic" w:hAnsi="Century Gothic"/>
          <w:lang w:val="fr-CA"/>
        </w:rPr>
        <w:t>Le 13 avril</w:t>
      </w:r>
      <w:r w:rsidR="007166A5">
        <w:rPr>
          <w:rFonts w:ascii="Century Gothic" w:hAnsi="Century Gothic"/>
          <w:lang w:val="fr-CA"/>
        </w:rPr>
        <w:t xml:space="preserve"> </w:t>
      </w:r>
      <w:r w:rsidRPr="006D316B">
        <w:rPr>
          <w:rFonts w:ascii="Century Gothic" w:hAnsi="Century Gothic"/>
          <w:lang w:val="fr-CA"/>
        </w:rPr>
        <w:t xml:space="preserve">  ◊  </w:t>
      </w:r>
      <w:r w:rsidR="007166A5">
        <w:rPr>
          <w:rFonts w:ascii="Century Gothic" w:hAnsi="Century Gothic"/>
          <w:lang w:val="fr-CA"/>
        </w:rPr>
        <w:t xml:space="preserve"> </w:t>
      </w:r>
      <w:r w:rsidR="008349B0">
        <w:rPr>
          <w:rFonts w:ascii="Century Gothic" w:hAnsi="Century Gothic"/>
          <w:lang w:val="fr-CA"/>
        </w:rPr>
        <w:t>19</w:t>
      </w:r>
      <w:r w:rsidR="00012EBC">
        <w:rPr>
          <w:rFonts w:ascii="Century Gothic" w:hAnsi="Century Gothic"/>
          <w:lang w:val="fr-CA"/>
        </w:rPr>
        <w:t xml:space="preserve"> </w:t>
      </w:r>
      <w:r w:rsidR="008349B0">
        <w:rPr>
          <w:rFonts w:ascii="Century Gothic" w:hAnsi="Century Gothic"/>
          <w:lang w:val="fr-CA"/>
        </w:rPr>
        <w:t>h</w:t>
      </w:r>
      <w:r w:rsidR="00012EBC">
        <w:rPr>
          <w:rFonts w:ascii="Century Gothic" w:hAnsi="Century Gothic"/>
          <w:lang w:val="fr-CA"/>
        </w:rPr>
        <w:t xml:space="preserve"> </w:t>
      </w:r>
      <w:r w:rsidR="008349B0">
        <w:rPr>
          <w:rFonts w:ascii="Century Gothic" w:hAnsi="Century Gothic"/>
          <w:lang w:val="fr-CA"/>
        </w:rPr>
        <w:t>30</w:t>
      </w:r>
      <w:r w:rsidRPr="006D316B">
        <w:rPr>
          <w:rFonts w:ascii="Century Gothic" w:hAnsi="Century Gothic"/>
          <w:lang w:val="fr-CA"/>
        </w:rPr>
        <w:t xml:space="preserve">  </w:t>
      </w:r>
      <w:r w:rsidR="007166A5">
        <w:rPr>
          <w:rFonts w:ascii="Century Gothic" w:hAnsi="Century Gothic"/>
          <w:lang w:val="fr-CA"/>
        </w:rPr>
        <w:t xml:space="preserve"> </w:t>
      </w:r>
      <w:r w:rsidRPr="006D316B">
        <w:rPr>
          <w:rFonts w:ascii="Century Gothic" w:hAnsi="Century Gothic"/>
          <w:lang w:val="fr-CA"/>
        </w:rPr>
        <w:t xml:space="preserve">◊  </w:t>
      </w:r>
      <w:r w:rsidR="007166A5">
        <w:rPr>
          <w:rFonts w:ascii="Century Gothic" w:hAnsi="Century Gothic"/>
          <w:lang w:val="fr-CA"/>
        </w:rPr>
        <w:t xml:space="preserve"> </w:t>
      </w:r>
      <w:r w:rsidR="00661B3D">
        <w:rPr>
          <w:rFonts w:ascii="Century Gothic" w:hAnsi="Century Gothic"/>
          <w:lang w:val="fr-CA"/>
        </w:rPr>
        <w:t>Salon</w:t>
      </w:r>
      <w:r w:rsidR="008349B0">
        <w:rPr>
          <w:rFonts w:ascii="Century Gothic" w:hAnsi="Century Gothic"/>
          <w:lang w:val="fr-CA"/>
        </w:rPr>
        <w:t xml:space="preserve"> </w:t>
      </w:r>
      <w:proofErr w:type="spellStart"/>
      <w:r w:rsidR="008349B0">
        <w:rPr>
          <w:rFonts w:ascii="Century Gothic" w:hAnsi="Century Gothic"/>
          <w:lang w:val="fr-CA"/>
        </w:rPr>
        <w:t>Sportex</w:t>
      </w:r>
      <w:proofErr w:type="spellEnd"/>
      <w:r w:rsidR="008349B0">
        <w:rPr>
          <w:rFonts w:ascii="Century Gothic" w:hAnsi="Century Gothic"/>
          <w:lang w:val="fr-CA"/>
        </w:rPr>
        <w:t xml:space="preserve"> au CUSB</w:t>
      </w:r>
    </w:p>
    <w:p w14:paraId="2A0EE080"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33E66754" w14:textId="77777777" w:rsidTr="00F41B7E">
        <w:tc>
          <w:tcPr>
            <w:tcW w:w="2694" w:type="dxa"/>
          </w:tcPr>
          <w:p w14:paraId="17C74892"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5337DA1C" w14:textId="77777777" w:rsidR="006D316B" w:rsidRDefault="006D316B" w:rsidP="00C25E0C">
            <w:pPr>
              <w:spacing w:after="0" w:line="240" w:lineRule="auto"/>
              <w:contextualSpacing/>
              <w:rPr>
                <w:lang w:val="fr-FR"/>
              </w:rPr>
            </w:pPr>
            <w:r>
              <w:rPr>
                <w:lang w:val="fr-FR"/>
              </w:rPr>
              <w:t>Marc Boyer</w:t>
            </w:r>
          </w:p>
        </w:tc>
        <w:tc>
          <w:tcPr>
            <w:tcW w:w="4358" w:type="dxa"/>
          </w:tcPr>
          <w:p w14:paraId="20B7528B"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1F082E26" w14:textId="77777777" w:rsidTr="00F41B7E">
        <w:tc>
          <w:tcPr>
            <w:tcW w:w="2694" w:type="dxa"/>
          </w:tcPr>
          <w:p w14:paraId="2916CA46" w14:textId="77777777" w:rsidR="006D316B" w:rsidRPr="00AC6FF9" w:rsidRDefault="006D316B" w:rsidP="00C25E0C">
            <w:pPr>
              <w:spacing w:after="0" w:line="240" w:lineRule="auto"/>
              <w:contextualSpacing/>
              <w:rPr>
                <w:lang w:val="fr-FR"/>
              </w:rPr>
            </w:pPr>
          </w:p>
        </w:tc>
        <w:tc>
          <w:tcPr>
            <w:tcW w:w="2835" w:type="dxa"/>
          </w:tcPr>
          <w:p w14:paraId="6A5AA137" w14:textId="77777777" w:rsidR="006D316B" w:rsidRDefault="006D316B" w:rsidP="00C25E0C">
            <w:pPr>
              <w:spacing w:after="0" w:line="240" w:lineRule="auto"/>
              <w:contextualSpacing/>
              <w:rPr>
                <w:lang w:val="fr-FR"/>
              </w:rPr>
            </w:pPr>
            <w:r>
              <w:rPr>
                <w:lang w:val="fr-FR"/>
              </w:rPr>
              <w:t>Lucien Croteau</w:t>
            </w:r>
          </w:p>
        </w:tc>
        <w:tc>
          <w:tcPr>
            <w:tcW w:w="4358" w:type="dxa"/>
          </w:tcPr>
          <w:p w14:paraId="31E7A741"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2D0B3E68" w14:textId="77777777" w:rsidTr="00F41B7E">
        <w:tc>
          <w:tcPr>
            <w:tcW w:w="2694" w:type="dxa"/>
          </w:tcPr>
          <w:p w14:paraId="17DF30DD" w14:textId="77777777" w:rsidR="006D316B" w:rsidRDefault="006D316B" w:rsidP="00C25E0C">
            <w:pPr>
              <w:spacing w:after="0" w:line="240" w:lineRule="auto"/>
              <w:contextualSpacing/>
              <w:rPr>
                <w:lang w:val="fr-FR"/>
              </w:rPr>
            </w:pPr>
          </w:p>
        </w:tc>
        <w:tc>
          <w:tcPr>
            <w:tcW w:w="2835" w:type="dxa"/>
          </w:tcPr>
          <w:p w14:paraId="68624595" w14:textId="77777777" w:rsidR="006D316B" w:rsidRDefault="003350D7" w:rsidP="00C25E0C">
            <w:pPr>
              <w:spacing w:after="0" w:line="240" w:lineRule="auto"/>
              <w:contextualSpacing/>
              <w:rPr>
                <w:lang w:val="fr-FR"/>
              </w:rPr>
            </w:pPr>
            <w:r>
              <w:rPr>
                <w:lang w:val="fr-FR"/>
              </w:rPr>
              <w:t>Pauline Turenne</w:t>
            </w:r>
          </w:p>
        </w:tc>
        <w:tc>
          <w:tcPr>
            <w:tcW w:w="4358" w:type="dxa"/>
          </w:tcPr>
          <w:p w14:paraId="1D1440EB"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464B2C2A" w14:textId="77777777" w:rsidTr="00F41B7E">
        <w:tc>
          <w:tcPr>
            <w:tcW w:w="2694" w:type="dxa"/>
          </w:tcPr>
          <w:p w14:paraId="2365D6C0" w14:textId="77777777" w:rsidR="006D316B" w:rsidRDefault="006D316B" w:rsidP="00C25E0C">
            <w:pPr>
              <w:spacing w:after="0" w:line="240" w:lineRule="auto"/>
              <w:contextualSpacing/>
              <w:rPr>
                <w:lang w:val="fr-FR"/>
              </w:rPr>
            </w:pPr>
          </w:p>
        </w:tc>
        <w:tc>
          <w:tcPr>
            <w:tcW w:w="2835" w:type="dxa"/>
          </w:tcPr>
          <w:p w14:paraId="14EC5BB8"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4A875EC3" w14:textId="77777777"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14:paraId="315F1822" w14:textId="77777777" w:rsidTr="00F41B7E">
        <w:tc>
          <w:tcPr>
            <w:tcW w:w="2694" w:type="dxa"/>
          </w:tcPr>
          <w:p w14:paraId="4CEA327B" w14:textId="77777777" w:rsidR="006D316B" w:rsidRDefault="006D316B" w:rsidP="00C25E0C">
            <w:pPr>
              <w:spacing w:after="0" w:line="240" w:lineRule="auto"/>
              <w:contextualSpacing/>
              <w:rPr>
                <w:lang w:val="fr-FR"/>
              </w:rPr>
            </w:pPr>
          </w:p>
        </w:tc>
        <w:tc>
          <w:tcPr>
            <w:tcW w:w="2835" w:type="dxa"/>
          </w:tcPr>
          <w:p w14:paraId="4F9F6FC0" w14:textId="77777777" w:rsidR="006D316B" w:rsidRDefault="006D316B" w:rsidP="00C25E0C">
            <w:pPr>
              <w:spacing w:after="0" w:line="240" w:lineRule="auto"/>
              <w:contextualSpacing/>
              <w:rPr>
                <w:lang w:val="fr-FR"/>
              </w:rPr>
            </w:pPr>
            <w:r w:rsidRPr="00AC6FF9">
              <w:rPr>
                <w:lang w:val="fr-FR"/>
              </w:rPr>
              <w:t>André Carrier</w:t>
            </w:r>
          </w:p>
        </w:tc>
        <w:tc>
          <w:tcPr>
            <w:tcW w:w="4358" w:type="dxa"/>
          </w:tcPr>
          <w:p w14:paraId="328EF523"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7D1051B0" w14:textId="77777777" w:rsidTr="00F41B7E">
        <w:tc>
          <w:tcPr>
            <w:tcW w:w="2694" w:type="dxa"/>
          </w:tcPr>
          <w:p w14:paraId="282D90B7" w14:textId="77777777" w:rsidR="006D316B" w:rsidRDefault="006D316B" w:rsidP="00C25E0C">
            <w:pPr>
              <w:spacing w:after="0" w:line="240" w:lineRule="auto"/>
              <w:contextualSpacing/>
              <w:rPr>
                <w:lang w:val="fr-FR"/>
              </w:rPr>
            </w:pPr>
          </w:p>
        </w:tc>
        <w:tc>
          <w:tcPr>
            <w:tcW w:w="2835" w:type="dxa"/>
          </w:tcPr>
          <w:p w14:paraId="77159771"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125FB786" w14:textId="77777777" w:rsidR="006D316B" w:rsidRDefault="006D316B" w:rsidP="00012EBC">
            <w:pPr>
              <w:spacing w:after="0" w:line="240" w:lineRule="auto"/>
              <w:contextualSpacing/>
              <w:rPr>
                <w:lang w:val="fr-FR"/>
              </w:rPr>
            </w:pPr>
            <w:r w:rsidRPr="00AC6FF9">
              <w:rPr>
                <w:lang w:val="fr-FR"/>
              </w:rPr>
              <w:t>–</w:t>
            </w:r>
            <w:r>
              <w:rPr>
                <w:lang w:val="fr-FR"/>
              </w:rPr>
              <w:t xml:space="preserve"> </w:t>
            </w:r>
            <w:r w:rsidR="00012EBC">
              <w:rPr>
                <w:lang w:val="fr-FR"/>
              </w:rPr>
              <w:t>Aîné</w:t>
            </w:r>
          </w:p>
        </w:tc>
      </w:tr>
      <w:tr w:rsidR="006D316B" w14:paraId="04864FE4" w14:textId="77777777" w:rsidTr="00F41B7E">
        <w:tc>
          <w:tcPr>
            <w:tcW w:w="2694" w:type="dxa"/>
          </w:tcPr>
          <w:p w14:paraId="761ACE1C" w14:textId="77777777" w:rsidR="006D316B" w:rsidRDefault="006D316B" w:rsidP="00C25E0C">
            <w:pPr>
              <w:spacing w:after="0" w:line="240" w:lineRule="auto"/>
              <w:contextualSpacing/>
              <w:rPr>
                <w:lang w:val="fr-FR"/>
              </w:rPr>
            </w:pPr>
          </w:p>
        </w:tc>
        <w:tc>
          <w:tcPr>
            <w:tcW w:w="2835" w:type="dxa"/>
          </w:tcPr>
          <w:p w14:paraId="7D620E11" w14:textId="77777777" w:rsidR="006D316B" w:rsidRDefault="003350D7" w:rsidP="00C25E0C">
            <w:pPr>
              <w:spacing w:after="0" w:line="240" w:lineRule="auto"/>
              <w:contextualSpacing/>
              <w:rPr>
                <w:lang w:val="fr-FR"/>
              </w:rPr>
            </w:pPr>
            <w:r>
              <w:rPr>
                <w:lang w:val="fr-FR"/>
              </w:rPr>
              <w:t>Evelyn Carrier</w:t>
            </w:r>
          </w:p>
        </w:tc>
        <w:tc>
          <w:tcPr>
            <w:tcW w:w="4358" w:type="dxa"/>
          </w:tcPr>
          <w:p w14:paraId="35C292CB" w14:textId="77777777" w:rsidR="006D316B" w:rsidRDefault="006D316B" w:rsidP="00012EBC">
            <w:pPr>
              <w:spacing w:after="0" w:line="240" w:lineRule="auto"/>
              <w:contextualSpacing/>
              <w:rPr>
                <w:lang w:val="fr-FR"/>
              </w:rPr>
            </w:pPr>
            <w:r w:rsidRPr="00AC6FF9">
              <w:rPr>
                <w:lang w:val="fr-FR"/>
              </w:rPr>
              <w:t>–</w:t>
            </w:r>
            <w:r>
              <w:rPr>
                <w:lang w:val="fr-FR"/>
              </w:rPr>
              <w:t xml:space="preserve"> </w:t>
            </w:r>
            <w:r w:rsidR="00012EBC">
              <w:rPr>
                <w:lang w:val="fr-FR"/>
              </w:rPr>
              <w:t>Aînée</w:t>
            </w:r>
          </w:p>
        </w:tc>
      </w:tr>
      <w:tr w:rsidR="006D316B" w14:paraId="4443FFA3" w14:textId="77777777" w:rsidTr="00F41B7E">
        <w:tc>
          <w:tcPr>
            <w:tcW w:w="2694" w:type="dxa"/>
          </w:tcPr>
          <w:p w14:paraId="2FB37EA6" w14:textId="77777777" w:rsidR="006D316B" w:rsidRDefault="006D316B" w:rsidP="00C25E0C">
            <w:pPr>
              <w:spacing w:after="0" w:line="240" w:lineRule="auto"/>
              <w:contextualSpacing/>
              <w:rPr>
                <w:lang w:val="fr-FR"/>
              </w:rPr>
            </w:pPr>
          </w:p>
        </w:tc>
        <w:tc>
          <w:tcPr>
            <w:tcW w:w="2835" w:type="dxa"/>
          </w:tcPr>
          <w:p w14:paraId="140E6F37"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08CD3A58"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5045D8D2" w14:textId="77777777" w:rsidTr="00F41B7E">
        <w:tc>
          <w:tcPr>
            <w:tcW w:w="2694" w:type="dxa"/>
          </w:tcPr>
          <w:p w14:paraId="7FB2D67E" w14:textId="77777777" w:rsidR="006D316B" w:rsidRDefault="006D316B" w:rsidP="00C25E0C">
            <w:pPr>
              <w:spacing w:after="0" w:line="240" w:lineRule="auto"/>
              <w:contextualSpacing/>
              <w:rPr>
                <w:lang w:val="fr-FR"/>
              </w:rPr>
            </w:pPr>
          </w:p>
        </w:tc>
        <w:tc>
          <w:tcPr>
            <w:tcW w:w="2835" w:type="dxa"/>
          </w:tcPr>
          <w:p w14:paraId="0ADBAE84" w14:textId="77777777" w:rsidR="006D316B" w:rsidRDefault="006D316B" w:rsidP="00C25E0C">
            <w:pPr>
              <w:spacing w:after="0" w:line="240" w:lineRule="auto"/>
              <w:contextualSpacing/>
              <w:rPr>
                <w:lang w:val="fr-FR"/>
              </w:rPr>
            </w:pPr>
            <w:r>
              <w:rPr>
                <w:lang w:val="fr-FR"/>
              </w:rPr>
              <w:t>David Dandeneau</w:t>
            </w:r>
          </w:p>
        </w:tc>
        <w:tc>
          <w:tcPr>
            <w:tcW w:w="4358" w:type="dxa"/>
          </w:tcPr>
          <w:p w14:paraId="28C2B27B"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229BDCB6"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68483E26" w14:textId="77777777" w:rsidTr="00F41B7E">
        <w:tc>
          <w:tcPr>
            <w:tcW w:w="2694" w:type="dxa"/>
          </w:tcPr>
          <w:p w14:paraId="506F0596"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4E3632AB" w14:textId="77777777" w:rsidR="006D316B" w:rsidRDefault="00DB5114" w:rsidP="00C25E0C">
            <w:pPr>
              <w:spacing w:after="0" w:line="240" w:lineRule="auto"/>
              <w:contextualSpacing/>
              <w:rPr>
                <w:lang w:val="fr-FR"/>
              </w:rPr>
            </w:pPr>
            <w:r>
              <w:rPr>
                <w:lang w:val="fr-FR"/>
              </w:rPr>
              <w:t>Dolorès Blanchard</w:t>
            </w:r>
          </w:p>
        </w:tc>
        <w:tc>
          <w:tcPr>
            <w:tcW w:w="4358" w:type="dxa"/>
          </w:tcPr>
          <w:p w14:paraId="1042A889" w14:textId="77777777" w:rsidR="006D316B" w:rsidRDefault="00DB5114" w:rsidP="00C25E0C">
            <w:pPr>
              <w:spacing w:after="0" w:line="240" w:lineRule="auto"/>
              <w:contextualSpacing/>
              <w:rPr>
                <w:lang w:val="fr-FR"/>
              </w:rPr>
            </w:pPr>
            <w:r>
              <w:rPr>
                <w:lang w:val="fr-FR"/>
              </w:rPr>
              <w:t xml:space="preserve">Yves </w:t>
            </w:r>
            <w:r w:rsidR="00F5529A">
              <w:rPr>
                <w:lang w:val="fr-FR"/>
              </w:rPr>
              <w:t>Labrèche</w:t>
            </w:r>
          </w:p>
        </w:tc>
      </w:tr>
      <w:tr w:rsidR="00DB5114" w14:paraId="0308590B" w14:textId="77777777" w:rsidTr="00F41B7E">
        <w:tc>
          <w:tcPr>
            <w:tcW w:w="2694" w:type="dxa"/>
          </w:tcPr>
          <w:p w14:paraId="3685225B" w14:textId="77777777" w:rsidR="00DB5114" w:rsidRDefault="00DB5114" w:rsidP="00C25E0C">
            <w:pPr>
              <w:spacing w:after="0" w:line="240" w:lineRule="auto"/>
              <w:contextualSpacing/>
              <w:rPr>
                <w:lang w:val="fr-FR"/>
              </w:rPr>
            </w:pPr>
          </w:p>
        </w:tc>
        <w:tc>
          <w:tcPr>
            <w:tcW w:w="2835" w:type="dxa"/>
          </w:tcPr>
          <w:p w14:paraId="2C83BBC6" w14:textId="77777777" w:rsidR="00DB5114" w:rsidRDefault="00DB5114" w:rsidP="00C25E0C">
            <w:pPr>
              <w:spacing w:after="0" w:line="240" w:lineRule="auto"/>
              <w:contextualSpacing/>
              <w:rPr>
                <w:lang w:val="fr-FR"/>
              </w:rPr>
            </w:pPr>
            <w:r>
              <w:rPr>
                <w:lang w:val="fr-FR"/>
              </w:rPr>
              <w:t>Paul Desrosiers</w:t>
            </w:r>
          </w:p>
        </w:tc>
        <w:tc>
          <w:tcPr>
            <w:tcW w:w="4358" w:type="dxa"/>
          </w:tcPr>
          <w:p w14:paraId="54C7760B" w14:textId="77777777" w:rsidR="00DB5114" w:rsidRDefault="00DB5114" w:rsidP="000A77AD">
            <w:pPr>
              <w:spacing w:after="0" w:line="240" w:lineRule="auto"/>
              <w:contextualSpacing/>
              <w:rPr>
                <w:lang w:val="fr-FR"/>
              </w:rPr>
            </w:pPr>
            <w:r>
              <w:rPr>
                <w:lang w:val="fr-FR"/>
              </w:rPr>
              <w:t>Crystal Desrosiers</w:t>
            </w:r>
          </w:p>
        </w:tc>
      </w:tr>
      <w:tr w:rsidR="00DB5114" w14:paraId="08E6A518" w14:textId="77777777" w:rsidTr="00F41B7E">
        <w:tc>
          <w:tcPr>
            <w:tcW w:w="2694" w:type="dxa"/>
          </w:tcPr>
          <w:p w14:paraId="724CB4B0" w14:textId="77777777" w:rsidR="00DB5114" w:rsidRDefault="00DB5114" w:rsidP="00C25E0C">
            <w:pPr>
              <w:spacing w:after="0" w:line="240" w:lineRule="auto"/>
              <w:contextualSpacing/>
              <w:rPr>
                <w:lang w:val="fr-FR"/>
              </w:rPr>
            </w:pPr>
          </w:p>
        </w:tc>
        <w:tc>
          <w:tcPr>
            <w:tcW w:w="2835" w:type="dxa"/>
          </w:tcPr>
          <w:p w14:paraId="03BCBEE7" w14:textId="77777777" w:rsidR="00DB5114" w:rsidRDefault="00DB5114" w:rsidP="00C25E0C">
            <w:pPr>
              <w:spacing w:after="0" w:line="240" w:lineRule="auto"/>
              <w:contextualSpacing/>
              <w:rPr>
                <w:lang w:val="fr-FR"/>
              </w:rPr>
            </w:pPr>
            <w:proofErr w:type="spellStart"/>
            <w:r>
              <w:rPr>
                <w:lang w:val="fr-FR"/>
              </w:rPr>
              <w:t>Ecko</w:t>
            </w:r>
            <w:proofErr w:type="spellEnd"/>
            <w:r>
              <w:rPr>
                <w:lang w:val="fr-FR"/>
              </w:rPr>
              <w:t xml:space="preserve"> Desrosiers</w:t>
            </w:r>
          </w:p>
        </w:tc>
        <w:tc>
          <w:tcPr>
            <w:tcW w:w="4358" w:type="dxa"/>
          </w:tcPr>
          <w:p w14:paraId="7AF44ACD" w14:textId="77777777" w:rsidR="00DB5114" w:rsidRDefault="00DB5114" w:rsidP="000A77AD">
            <w:pPr>
              <w:spacing w:after="0" w:line="240" w:lineRule="auto"/>
              <w:contextualSpacing/>
              <w:rPr>
                <w:lang w:val="fr-FR"/>
              </w:rPr>
            </w:pPr>
            <w:r>
              <w:rPr>
                <w:lang w:val="fr-FR"/>
              </w:rPr>
              <w:t xml:space="preserve">Colette </w:t>
            </w:r>
            <w:proofErr w:type="spellStart"/>
            <w:r>
              <w:rPr>
                <w:lang w:val="fr-FR"/>
              </w:rPr>
              <w:t>Belisle</w:t>
            </w:r>
            <w:proofErr w:type="spellEnd"/>
          </w:p>
        </w:tc>
      </w:tr>
      <w:tr w:rsidR="00DB5114" w14:paraId="30E1C1A2" w14:textId="77777777" w:rsidTr="00F41B7E">
        <w:tc>
          <w:tcPr>
            <w:tcW w:w="2694" w:type="dxa"/>
          </w:tcPr>
          <w:p w14:paraId="13583EB2" w14:textId="77777777" w:rsidR="00DB5114" w:rsidRDefault="00DB5114" w:rsidP="00C25E0C">
            <w:pPr>
              <w:spacing w:after="0" w:line="240" w:lineRule="auto"/>
              <w:contextualSpacing/>
              <w:rPr>
                <w:lang w:val="fr-FR"/>
              </w:rPr>
            </w:pPr>
          </w:p>
        </w:tc>
        <w:tc>
          <w:tcPr>
            <w:tcW w:w="2835" w:type="dxa"/>
          </w:tcPr>
          <w:p w14:paraId="3B69F640" w14:textId="77777777" w:rsidR="00DB5114" w:rsidRDefault="00DB5114" w:rsidP="00C25E0C">
            <w:pPr>
              <w:spacing w:after="0" w:line="240" w:lineRule="auto"/>
              <w:contextualSpacing/>
              <w:rPr>
                <w:lang w:val="fr-FR"/>
              </w:rPr>
            </w:pPr>
            <w:r>
              <w:rPr>
                <w:lang w:val="fr-FR"/>
              </w:rPr>
              <w:t>Laura Penner</w:t>
            </w:r>
          </w:p>
        </w:tc>
        <w:tc>
          <w:tcPr>
            <w:tcW w:w="4358" w:type="dxa"/>
          </w:tcPr>
          <w:p w14:paraId="6B18C8F1" w14:textId="77777777" w:rsidR="00DB5114" w:rsidRDefault="00DB5114" w:rsidP="000A77AD">
            <w:pPr>
              <w:spacing w:after="0" w:line="240" w:lineRule="auto"/>
              <w:contextualSpacing/>
              <w:rPr>
                <w:lang w:val="fr-FR"/>
              </w:rPr>
            </w:pPr>
            <w:r>
              <w:rPr>
                <w:lang w:val="fr-FR"/>
              </w:rPr>
              <w:t>André Croteau</w:t>
            </w:r>
          </w:p>
        </w:tc>
      </w:tr>
      <w:tr w:rsidR="00DB5114" w14:paraId="234922F9" w14:textId="77777777" w:rsidTr="00F41B7E">
        <w:tc>
          <w:tcPr>
            <w:tcW w:w="2694" w:type="dxa"/>
          </w:tcPr>
          <w:p w14:paraId="5FCE35E5" w14:textId="77777777" w:rsidR="00DB5114" w:rsidRDefault="00DB5114" w:rsidP="00C25E0C">
            <w:pPr>
              <w:spacing w:after="0" w:line="240" w:lineRule="auto"/>
              <w:contextualSpacing/>
              <w:rPr>
                <w:lang w:val="fr-FR"/>
              </w:rPr>
            </w:pPr>
          </w:p>
        </w:tc>
        <w:tc>
          <w:tcPr>
            <w:tcW w:w="2835" w:type="dxa"/>
          </w:tcPr>
          <w:p w14:paraId="04F68E6D" w14:textId="77777777" w:rsidR="00DB5114" w:rsidRDefault="00DB5114" w:rsidP="00C25E0C">
            <w:pPr>
              <w:spacing w:after="0" w:line="240" w:lineRule="auto"/>
              <w:contextualSpacing/>
              <w:rPr>
                <w:lang w:val="fr-FR"/>
              </w:rPr>
            </w:pPr>
            <w:r>
              <w:rPr>
                <w:lang w:val="fr-FR"/>
              </w:rPr>
              <w:t>Alma Richard</w:t>
            </w:r>
          </w:p>
        </w:tc>
        <w:tc>
          <w:tcPr>
            <w:tcW w:w="4358" w:type="dxa"/>
          </w:tcPr>
          <w:p w14:paraId="01C2A539" w14:textId="77777777" w:rsidR="00DB5114" w:rsidRDefault="00DB5114" w:rsidP="000A77AD">
            <w:pPr>
              <w:spacing w:after="0" w:line="240" w:lineRule="auto"/>
              <w:contextualSpacing/>
              <w:rPr>
                <w:lang w:val="fr-FR"/>
              </w:rPr>
            </w:pPr>
            <w:r>
              <w:rPr>
                <w:lang w:val="fr-FR"/>
              </w:rPr>
              <w:t>Paul Bourgeois</w:t>
            </w:r>
          </w:p>
        </w:tc>
      </w:tr>
      <w:tr w:rsidR="00DB5114" w14:paraId="4C77985B" w14:textId="77777777" w:rsidTr="00F41B7E">
        <w:tc>
          <w:tcPr>
            <w:tcW w:w="2694" w:type="dxa"/>
          </w:tcPr>
          <w:p w14:paraId="47CF64D4" w14:textId="77777777" w:rsidR="00DB5114" w:rsidRDefault="00DB5114" w:rsidP="00C25E0C">
            <w:pPr>
              <w:spacing w:after="0" w:line="240" w:lineRule="auto"/>
              <w:contextualSpacing/>
              <w:rPr>
                <w:lang w:val="fr-FR"/>
              </w:rPr>
            </w:pPr>
          </w:p>
        </w:tc>
        <w:tc>
          <w:tcPr>
            <w:tcW w:w="2835" w:type="dxa"/>
          </w:tcPr>
          <w:p w14:paraId="7A5BF699" w14:textId="77777777" w:rsidR="00DB5114" w:rsidRDefault="00DB5114" w:rsidP="00C25E0C">
            <w:pPr>
              <w:spacing w:after="0" w:line="240" w:lineRule="auto"/>
              <w:contextualSpacing/>
              <w:rPr>
                <w:lang w:val="fr-FR"/>
              </w:rPr>
            </w:pPr>
            <w:r>
              <w:rPr>
                <w:lang w:val="fr-FR"/>
              </w:rPr>
              <w:t>Suzanne Richard</w:t>
            </w:r>
          </w:p>
        </w:tc>
        <w:tc>
          <w:tcPr>
            <w:tcW w:w="4358" w:type="dxa"/>
          </w:tcPr>
          <w:p w14:paraId="351046C4" w14:textId="77777777" w:rsidR="00DB5114" w:rsidRDefault="00DB5114" w:rsidP="000A77AD">
            <w:pPr>
              <w:spacing w:after="0" w:line="240" w:lineRule="auto"/>
              <w:contextualSpacing/>
              <w:rPr>
                <w:lang w:val="fr-FR"/>
              </w:rPr>
            </w:pPr>
            <w:r>
              <w:rPr>
                <w:lang w:val="fr-FR"/>
              </w:rPr>
              <w:t>Denis Bourgeois</w:t>
            </w:r>
          </w:p>
        </w:tc>
      </w:tr>
      <w:tr w:rsidR="00DB5114" w14:paraId="0DF4375C" w14:textId="77777777" w:rsidTr="00F41B7E">
        <w:tc>
          <w:tcPr>
            <w:tcW w:w="2694" w:type="dxa"/>
          </w:tcPr>
          <w:p w14:paraId="231CBC05" w14:textId="77777777" w:rsidR="00DB5114" w:rsidRDefault="00DB5114" w:rsidP="00C25E0C">
            <w:pPr>
              <w:spacing w:after="0" w:line="240" w:lineRule="auto"/>
              <w:contextualSpacing/>
              <w:rPr>
                <w:lang w:val="fr-FR"/>
              </w:rPr>
            </w:pPr>
          </w:p>
        </w:tc>
        <w:tc>
          <w:tcPr>
            <w:tcW w:w="2835" w:type="dxa"/>
          </w:tcPr>
          <w:p w14:paraId="2065C0F1" w14:textId="77777777" w:rsidR="00DB5114" w:rsidRDefault="00DB5114" w:rsidP="00C25E0C">
            <w:pPr>
              <w:spacing w:after="0" w:line="240" w:lineRule="auto"/>
              <w:contextualSpacing/>
              <w:rPr>
                <w:lang w:val="fr-FR"/>
              </w:rPr>
            </w:pPr>
            <w:r>
              <w:rPr>
                <w:lang w:val="fr-FR"/>
              </w:rPr>
              <w:t xml:space="preserve">Frank </w:t>
            </w:r>
            <w:proofErr w:type="spellStart"/>
            <w:r>
              <w:rPr>
                <w:lang w:val="fr-FR"/>
              </w:rPr>
              <w:t>Potucek</w:t>
            </w:r>
            <w:proofErr w:type="spellEnd"/>
          </w:p>
        </w:tc>
        <w:tc>
          <w:tcPr>
            <w:tcW w:w="4358" w:type="dxa"/>
          </w:tcPr>
          <w:p w14:paraId="7AA7AF12" w14:textId="77777777" w:rsidR="00DB5114" w:rsidRDefault="00F5529A" w:rsidP="00C25E0C">
            <w:pPr>
              <w:spacing w:after="0" w:line="240" w:lineRule="auto"/>
              <w:contextualSpacing/>
              <w:rPr>
                <w:lang w:val="fr-FR"/>
              </w:rPr>
            </w:pPr>
            <w:r>
              <w:rPr>
                <w:lang w:val="fr-FR"/>
              </w:rPr>
              <w:t xml:space="preserve">France Lemay </w:t>
            </w:r>
            <w:proofErr w:type="spellStart"/>
            <w:r>
              <w:rPr>
                <w:lang w:val="fr-FR"/>
              </w:rPr>
              <w:t>Sibelleau</w:t>
            </w:r>
            <w:proofErr w:type="spellEnd"/>
          </w:p>
        </w:tc>
      </w:tr>
      <w:tr w:rsidR="00DB5114" w14:paraId="3E4139EA" w14:textId="77777777" w:rsidTr="00F41B7E">
        <w:tc>
          <w:tcPr>
            <w:tcW w:w="2694" w:type="dxa"/>
          </w:tcPr>
          <w:p w14:paraId="6CFC7499" w14:textId="77777777" w:rsidR="00DB5114" w:rsidRDefault="00DB5114" w:rsidP="00C25E0C">
            <w:pPr>
              <w:spacing w:after="0" w:line="240" w:lineRule="auto"/>
              <w:contextualSpacing/>
              <w:rPr>
                <w:lang w:val="fr-FR"/>
              </w:rPr>
            </w:pPr>
          </w:p>
        </w:tc>
        <w:tc>
          <w:tcPr>
            <w:tcW w:w="2835" w:type="dxa"/>
          </w:tcPr>
          <w:p w14:paraId="2C1209EB" w14:textId="77777777" w:rsidR="00DB5114" w:rsidRDefault="00DB5114" w:rsidP="00C25E0C">
            <w:pPr>
              <w:spacing w:after="0" w:line="240" w:lineRule="auto"/>
              <w:contextualSpacing/>
              <w:rPr>
                <w:lang w:val="fr-FR"/>
              </w:rPr>
            </w:pPr>
            <w:r>
              <w:rPr>
                <w:lang w:val="fr-FR"/>
              </w:rPr>
              <w:t>Gabriel Dufault</w:t>
            </w:r>
          </w:p>
        </w:tc>
        <w:tc>
          <w:tcPr>
            <w:tcW w:w="4358" w:type="dxa"/>
          </w:tcPr>
          <w:p w14:paraId="4B134B6C" w14:textId="77777777" w:rsidR="00DB5114" w:rsidRDefault="00F5529A" w:rsidP="00C25E0C">
            <w:pPr>
              <w:spacing w:after="0" w:line="240" w:lineRule="auto"/>
              <w:contextualSpacing/>
              <w:rPr>
                <w:lang w:val="fr-FR"/>
              </w:rPr>
            </w:pPr>
            <w:r>
              <w:rPr>
                <w:lang w:val="fr-FR"/>
              </w:rPr>
              <w:t xml:space="preserve">E. </w:t>
            </w:r>
            <w:proofErr w:type="spellStart"/>
            <w:r>
              <w:rPr>
                <w:lang w:val="fr-FR"/>
              </w:rPr>
              <w:t>Sibelleau</w:t>
            </w:r>
            <w:proofErr w:type="spellEnd"/>
          </w:p>
        </w:tc>
      </w:tr>
      <w:tr w:rsidR="00DB5114" w14:paraId="26C0CA79" w14:textId="77777777" w:rsidTr="00F41B7E">
        <w:tc>
          <w:tcPr>
            <w:tcW w:w="2694" w:type="dxa"/>
          </w:tcPr>
          <w:p w14:paraId="67578B04" w14:textId="77777777" w:rsidR="00DB5114" w:rsidRDefault="00DB5114" w:rsidP="00C25E0C">
            <w:pPr>
              <w:spacing w:after="0" w:line="240" w:lineRule="auto"/>
              <w:contextualSpacing/>
              <w:rPr>
                <w:lang w:val="fr-FR"/>
              </w:rPr>
            </w:pPr>
          </w:p>
        </w:tc>
        <w:tc>
          <w:tcPr>
            <w:tcW w:w="2835" w:type="dxa"/>
          </w:tcPr>
          <w:p w14:paraId="247CFD75" w14:textId="77777777" w:rsidR="00DB5114" w:rsidRDefault="00DB5114"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14:paraId="6A1445A5" w14:textId="77777777" w:rsidR="00DB5114" w:rsidRDefault="00F5529A" w:rsidP="00F5529A">
            <w:pPr>
              <w:spacing w:after="0" w:line="240" w:lineRule="auto"/>
              <w:contextualSpacing/>
              <w:rPr>
                <w:lang w:val="fr-FR"/>
              </w:rPr>
            </w:pPr>
            <w:r>
              <w:rPr>
                <w:lang w:val="fr-FR"/>
              </w:rPr>
              <w:t>Lionel Carrière</w:t>
            </w:r>
          </w:p>
        </w:tc>
      </w:tr>
      <w:tr w:rsidR="00DB5114" w14:paraId="08EE7897" w14:textId="77777777" w:rsidTr="00F41B7E">
        <w:tc>
          <w:tcPr>
            <w:tcW w:w="2694" w:type="dxa"/>
          </w:tcPr>
          <w:p w14:paraId="4D243D47" w14:textId="77777777" w:rsidR="00DB5114" w:rsidRDefault="00DB5114" w:rsidP="00C25E0C">
            <w:pPr>
              <w:spacing w:after="0" w:line="240" w:lineRule="auto"/>
              <w:contextualSpacing/>
              <w:rPr>
                <w:lang w:val="fr-FR"/>
              </w:rPr>
            </w:pPr>
          </w:p>
        </w:tc>
        <w:tc>
          <w:tcPr>
            <w:tcW w:w="2835" w:type="dxa"/>
          </w:tcPr>
          <w:p w14:paraId="024FA4EA" w14:textId="77777777" w:rsidR="00DB5114" w:rsidRDefault="00DB5114" w:rsidP="00C25E0C">
            <w:pPr>
              <w:spacing w:after="0" w:line="240" w:lineRule="auto"/>
              <w:contextualSpacing/>
              <w:rPr>
                <w:lang w:val="fr-FR"/>
              </w:rPr>
            </w:pPr>
            <w:r>
              <w:rPr>
                <w:lang w:val="fr-FR"/>
              </w:rPr>
              <w:t>Murielle Grant</w:t>
            </w:r>
          </w:p>
        </w:tc>
        <w:tc>
          <w:tcPr>
            <w:tcW w:w="4358" w:type="dxa"/>
          </w:tcPr>
          <w:p w14:paraId="4476497F" w14:textId="77777777" w:rsidR="00DB5114" w:rsidRDefault="00F5529A" w:rsidP="00C25E0C">
            <w:pPr>
              <w:spacing w:after="0" w:line="240" w:lineRule="auto"/>
              <w:contextualSpacing/>
              <w:rPr>
                <w:lang w:val="fr-FR"/>
              </w:rPr>
            </w:pPr>
            <w:r>
              <w:rPr>
                <w:lang w:val="fr-FR"/>
              </w:rPr>
              <w:t>Ginette Simard</w:t>
            </w:r>
          </w:p>
        </w:tc>
      </w:tr>
      <w:tr w:rsidR="00DB5114" w14:paraId="2CCED8C4" w14:textId="77777777" w:rsidTr="00F41B7E">
        <w:tc>
          <w:tcPr>
            <w:tcW w:w="2694" w:type="dxa"/>
          </w:tcPr>
          <w:p w14:paraId="3F94EF1B" w14:textId="77777777" w:rsidR="00DB5114" w:rsidRDefault="00DB5114" w:rsidP="00C25E0C">
            <w:pPr>
              <w:spacing w:after="0" w:line="240" w:lineRule="auto"/>
              <w:contextualSpacing/>
              <w:rPr>
                <w:lang w:val="fr-FR"/>
              </w:rPr>
            </w:pPr>
          </w:p>
        </w:tc>
        <w:tc>
          <w:tcPr>
            <w:tcW w:w="2835" w:type="dxa"/>
          </w:tcPr>
          <w:p w14:paraId="4FA5A5C4" w14:textId="77777777" w:rsidR="00DB5114" w:rsidRDefault="00DB5114" w:rsidP="00C25E0C">
            <w:pPr>
              <w:spacing w:after="0" w:line="240" w:lineRule="auto"/>
              <w:contextualSpacing/>
              <w:rPr>
                <w:lang w:val="fr-FR"/>
              </w:rPr>
            </w:pPr>
            <w:r>
              <w:rPr>
                <w:lang w:val="fr-FR"/>
              </w:rPr>
              <w:t>Noëlla Hébert</w:t>
            </w:r>
          </w:p>
        </w:tc>
        <w:tc>
          <w:tcPr>
            <w:tcW w:w="4358" w:type="dxa"/>
          </w:tcPr>
          <w:p w14:paraId="20D52A92" w14:textId="77777777" w:rsidR="00DB5114" w:rsidRDefault="00F5529A" w:rsidP="00C25E0C">
            <w:pPr>
              <w:spacing w:after="0" w:line="240" w:lineRule="auto"/>
              <w:contextualSpacing/>
              <w:rPr>
                <w:lang w:val="fr-FR"/>
              </w:rPr>
            </w:pPr>
            <w:r>
              <w:rPr>
                <w:lang w:val="fr-FR"/>
              </w:rPr>
              <w:t xml:space="preserve">Yvette </w:t>
            </w:r>
            <w:proofErr w:type="spellStart"/>
            <w:r>
              <w:rPr>
                <w:lang w:val="fr-FR"/>
              </w:rPr>
              <w:t>Cenerini</w:t>
            </w:r>
            <w:proofErr w:type="spellEnd"/>
          </w:p>
        </w:tc>
      </w:tr>
      <w:tr w:rsidR="00DB5114" w14:paraId="26D9C989" w14:textId="77777777" w:rsidTr="00F41B7E">
        <w:tc>
          <w:tcPr>
            <w:tcW w:w="2694" w:type="dxa"/>
          </w:tcPr>
          <w:p w14:paraId="165E93C0" w14:textId="77777777" w:rsidR="00DB5114" w:rsidRDefault="00DB5114" w:rsidP="00C25E0C">
            <w:pPr>
              <w:spacing w:after="0" w:line="240" w:lineRule="auto"/>
              <w:contextualSpacing/>
              <w:rPr>
                <w:lang w:val="fr-FR"/>
              </w:rPr>
            </w:pPr>
          </w:p>
        </w:tc>
        <w:tc>
          <w:tcPr>
            <w:tcW w:w="2835" w:type="dxa"/>
          </w:tcPr>
          <w:p w14:paraId="4556D73C" w14:textId="77777777" w:rsidR="00DB5114" w:rsidRDefault="00DB5114" w:rsidP="00C25E0C">
            <w:pPr>
              <w:spacing w:after="0" w:line="240" w:lineRule="auto"/>
              <w:contextualSpacing/>
              <w:rPr>
                <w:lang w:val="fr-FR"/>
              </w:rPr>
            </w:pPr>
            <w:r>
              <w:rPr>
                <w:lang w:val="fr-FR"/>
              </w:rPr>
              <w:t>Gilbert Vine</w:t>
            </w:r>
            <w:r w:rsidR="00F5529A">
              <w:rPr>
                <w:lang w:val="fr-FR"/>
              </w:rPr>
              <w:t>t</w:t>
            </w:r>
          </w:p>
        </w:tc>
        <w:tc>
          <w:tcPr>
            <w:tcW w:w="4358" w:type="dxa"/>
          </w:tcPr>
          <w:p w14:paraId="2F8BF243" w14:textId="77777777" w:rsidR="00DB5114" w:rsidRDefault="00DB5114" w:rsidP="00C25E0C">
            <w:pPr>
              <w:spacing w:after="0" w:line="240" w:lineRule="auto"/>
              <w:contextualSpacing/>
              <w:rPr>
                <w:lang w:val="fr-FR"/>
              </w:rPr>
            </w:pPr>
          </w:p>
        </w:tc>
      </w:tr>
    </w:tbl>
    <w:p w14:paraId="0C155468" w14:textId="77777777" w:rsidR="006D316B" w:rsidRDefault="006D316B" w:rsidP="006D316B">
      <w:pPr>
        <w:spacing w:line="240" w:lineRule="auto"/>
        <w:contextualSpacing/>
        <w:rPr>
          <w:lang w:val="fr-FR"/>
        </w:rPr>
      </w:pPr>
    </w:p>
    <w:p w14:paraId="7D58D350" w14:textId="77777777" w:rsidR="00C56CA4" w:rsidRDefault="00C56CA4"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07A267F3" w14:textId="77777777" w:rsidTr="00C56CA4">
        <w:tc>
          <w:tcPr>
            <w:tcW w:w="2127" w:type="dxa"/>
          </w:tcPr>
          <w:p w14:paraId="2953BFC6" w14:textId="77777777" w:rsidR="006D316B" w:rsidRDefault="00D232E5" w:rsidP="000A77AD">
            <w:pPr>
              <w:spacing w:after="0" w:line="240" w:lineRule="auto"/>
              <w:contextualSpacing/>
              <w:rPr>
                <w:lang w:val="fr-FR"/>
              </w:rPr>
            </w:pPr>
            <w:r>
              <w:rPr>
                <w:lang w:val="fr-FR"/>
              </w:rPr>
              <w:t>#11-</w:t>
            </w:r>
            <w:r w:rsidR="000A77AD">
              <w:rPr>
                <w:lang w:val="fr-FR"/>
              </w:rPr>
              <w:t>04</w:t>
            </w:r>
            <w:r w:rsidR="00F5423D">
              <w:rPr>
                <w:lang w:val="fr-FR"/>
              </w:rPr>
              <w:t>-</w:t>
            </w:r>
            <w:r w:rsidR="000A77AD">
              <w:rPr>
                <w:lang w:val="fr-FR"/>
              </w:rPr>
              <w:t>13-01</w:t>
            </w:r>
          </w:p>
        </w:tc>
        <w:tc>
          <w:tcPr>
            <w:tcW w:w="567" w:type="dxa"/>
          </w:tcPr>
          <w:p w14:paraId="0CF0C5EE" w14:textId="77777777" w:rsidR="006D316B" w:rsidRDefault="006D316B" w:rsidP="00C25E0C">
            <w:pPr>
              <w:spacing w:after="0" w:line="240" w:lineRule="auto"/>
              <w:contextualSpacing/>
              <w:rPr>
                <w:lang w:val="fr-FR"/>
              </w:rPr>
            </w:pPr>
            <w:r>
              <w:rPr>
                <w:lang w:val="fr-FR"/>
              </w:rPr>
              <w:t>1)</w:t>
            </w:r>
          </w:p>
        </w:tc>
        <w:tc>
          <w:tcPr>
            <w:tcW w:w="7193" w:type="dxa"/>
          </w:tcPr>
          <w:p w14:paraId="0BE5FB61"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10E96965" w14:textId="77777777" w:rsidR="006D316B" w:rsidRDefault="006D316B" w:rsidP="00F41B7E">
            <w:pPr>
              <w:spacing w:after="0" w:line="240" w:lineRule="auto"/>
              <w:contextualSpacing/>
              <w:rPr>
                <w:lang w:val="fr-FR"/>
              </w:rPr>
            </w:pPr>
            <w:r w:rsidRPr="002554D9">
              <w:rPr>
                <w:b/>
                <w:lang w:val="fr-FR"/>
              </w:rPr>
              <w:t>Prière d’ouverture</w:t>
            </w:r>
            <w:r w:rsidRPr="00646E00">
              <w:rPr>
                <w:lang w:val="fr-FR"/>
              </w:rPr>
              <w:t xml:space="preserve"> – </w:t>
            </w:r>
            <w:r w:rsidR="00DF3D7D">
              <w:rPr>
                <w:lang w:val="fr-FR"/>
              </w:rPr>
              <w:t>Gabriel Dufault</w:t>
            </w:r>
          </w:p>
          <w:p w14:paraId="657D0129" w14:textId="77777777" w:rsidR="00F41B7E" w:rsidRDefault="00F41B7E" w:rsidP="00F41B7E">
            <w:pPr>
              <w:spacing w:after="0" w:line="240" w:lineRule="auto"/>
              <w:contextualSpacing/>
              <w:rPr>
                <w:lang w:val="fr-FR"/>
              </w:rPr>
            </w:pPr>
          </w:p>
        </w:tc>
      </w:tr>
      <w:tr w:rsidR="00B03A0D" w:rsidRPr="00DF3D7D" w14:paraId="640F66B4" w14:textId="77777777" w:rsidTr="00C56CA4">
        <w:tc>
          <w:tcPr>
            <w:tcW w:w="2127" w:type="dxa"/>
          </w:tcPr>
          <w:p w14:paraId="7C7A97E3" w14:textId="77777777" w:rsidR="00B03A0D" w:rsidRDefault="000A77AD" w:rsidP="00C25E0C">
            <w:pPr>
              <w:spacing w:after="0" w:line="240" w:lineRule="auto"/>
              <w:contextualSpacing/>
              <w:rPr>
                <w:lang w:val="fr-FR"/>
              </w:rPr>
            </w:pPr>
            <w:r>
              <w:rPr>
                <w:lang w:val="fr-FR"/>
              </w:rPr>
              <w:t>#11-04-13-02</w:t>
            </w:r>
          </w:p>
        </w:tc>
        <w:tc>
          <w:tcPr>
            <w:tcW w:w="567" w:type="dxa"/>
          </w:tcPr>
          <w:p w14:paraId="0621CBAA" w14:textId="77777777" w:rsidR="00B03A0D" w:rsidRDefault="00B03A0D" w:rsidP="00C25E0C">
            <w:pPr>
              <w:spacing w:after="0" w:line="240" w:lineRule="auto"/>
              <w:contextualSpacing/>
              <w:rPr>
                <w:lang w:val="fr-FR"/>
              </w:rPr>
            </w:pPr>
            <w:r>
              <w:rPr>
                <w:lang w:val="fr-FR"/>
              </w:rPr>
              <w:t>2)</w:t>
            </w:r>
          </w:p>
        </w:tc>
        <w:tc>
          <w:tcPr>
            <w:tcW w:w="7193" w:type="dxa"/>
          </w:tcPr>
          <w:p w14:paraId="598EF752" w14:textId="77777777" w:rsidR="00B03A0D" w:rsidRDefault="00B03A0D" w:rsidP="00C25E0C">
            <w:pPr>
              <w:spacing w:after="0" w:line="240" w:lineRule="auto"/>
              <w:contextualSpacing/>
              <w:rPr>
                <w:bCs/>
                <w:lang w:val="fr-FR"/>
              </w:rPr>
            </w:pPr>
            <w:r>
              <w:rPr>
                <w:b/>
                <w:bCs/>
                <w:lang w:val="fr-FR"/>
              </w:rPr>
              <w:t>Adoption de l’ordre du jour</w:t>
            </w:r>
          </w:p>
          <w:p w14:paraId="5CB2F854" w14:textId="77777777" w:rsidR="00B03A0D" w:rsidRDefault="00B03A0D" w:rsidP="00C25E0C">
            <w:pPr>
              <w:spacing w:after="0" w:line="240" w:lineRule="auto"/>
              <w:contextualSpacing/>
              <w:rPr>
                <w:bCs/>
                <w:lang w:val="fr-FR"/>
              </w:rPr>
            </w:pPr>
            <w:r w:rsidRPr="00B03A0D">
              <w:rPr>
                <w:bCs/>
                <w:lang w:val="fr-FR"/>
              </w:rPr>
              <w:t xml:space="preserve">Proposé par </w:t>
            </w:r>
            <w:r w:rsidR="00DF3D7D">
              <w:rPr>
                <w:bCs/>
                <w:lang w:val="fr-FR"/>
              </w:rPr>
              <w:t xml:space="preserve">Agnès </w:t>
            </w:r>
            <w:proofErr w:type="spellStart"/>
            <w:r w:rsidR="00DF3D7D">
              <w:rPr>
                <w:bCs/>
                <w:lang w:val="fr-FR"/>
              </w:rPr>
              <w:t>Rémillard</w:t>
            </w:r>
            <w:proofErr w:type="spellEnd"/>
          </w:p>
          <w:p w14:paraId="58ED8BCD" w14:textId="7777777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DF3D7D">
              <w:rPr>
                <w:bCs/>
                <w:lang w:val="fr-FR"/>
              </w:rPr>
              <w:t xml:space="preserve"> France Lemay</w:t>
            </w:r>
          </w:p>
          <w:p w14:paraId="2C1916C8"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598BD24B" w14:textId="77777777" w:rsidR="00B03A0D" w:rsidRDefault="00B03A0D" w:rsidP="00C25E0C">
            <w:pPr>
              <w:spacing w:after="0" w:line="240" w:lineRule="auto"/>
              <w:contextualSpacing/>
              <w:rPr>
                <w:lang w:val="fr-FR"/>
              </w:rPr>
            </w:pPr>
          </w:p>
        </w:tc>
      </w:tr>
      <w:tr w:rsidR="00B03A0D" w:rsidRPr="008349B0" w14:paraId="6A1F8D77" w14:textId="77777777" w:rsidTr="00C56CA4">
        <w:tc>
          <w:tcPr>
            <w:tcW w:w="2127" w:type="dxa"/>
          </w:tcPr>
          <w:p w14:paraId="3DE3F0F7" w14:textId="77777777" w:rsidR="00B03A0D" w:rsidRDefault="000A77AD" w:rsidP="00C25E0C">
            <w:pPr>
              <w:spacing w:after="0" w:line="240" w:lineRule="auto"/>
              <w:contextualSpacing/>
              <w:rPr>
                <w:lang w:val="fr-FR"/>
              </w:rPr>
            </w:pPr>
            <w:r>
              <w:rPr>
                <w:lang w:val="fr-FR"/>
              </w:rPr>
              <w:t>#11-04-13-03</w:t>
            </w:r>
          </w:p>
        </w:tc>
        <w:tc>
          <w:tcPr>
            <w:tcW w:w="567" w:type="dxa"/>
          </w:tcPr>
          <w:p w14:paraId="6CA00AF2" w14:textId="77777777" w:rsidR="00B03A0D" w:rsidRDefault="00B03A0D" w:rsidP="00C25E0C">
            <w:pPr>
              <w:spacing w:after="0" w:line="240" w:lineRule="auto"/>
              <w:contextualSpacing/>
              <w:rPr>
                <w:lang w:val="fr-FR"/>
              </w:rPr>
            </w:pPr>
            <w:r>
              <w:rPr>
                <w:lang w:val="fr-FR"/>
              </w:rPr>
              <w:t>3)</w:t>
            </w:r>
          </w:p>
        </w:tc>
        <w:tc>
          <w:tcPr>
            <w:tcW w:w="7193" w:type="dxa"/>
          </w:tcPr>
          <w:p w14:paraId="52D0D03D" w14:textId="77777777" w:rsidR="00B03A0D" w:rsidRDefault="00B03A0D" w:rsidP="00C25E0C">
            <w:pPr>
              <w:spacing w:after="0" w:line="240" w:lineRule="auto"/>
              <w:contextualSpacing/>
              <w:rPr>
                <w:bCs/>
                <w:lang w:val="fr-FR"/>
              </w:rPr>
            </w:pPr>
            <w:r>
              <w:rPr>
                <w:b/>
                <w:bCs/>
                <w:lang w:val="fr-FR"/>
              </w:rPr>
              <w:t xml:space="preserve">Adoption et suivi du procès-verbal du </w:t>
            </w:r>
            <w:r w:rsidR="008349B0">
              <w:rPr>
                <w:b/>
                <w:bCs/>
                <w:lang w:val="fr-FR"/>
              </w:rPr>
              <w:t>9 mars 2011</w:t>
            </w:r>
          </w:p>
          <w:p w14:paraId="2FD18469" w14:textId="77777777" w:rsidR="00B03A0D" w:rsidRDefault="00B03A0D" w:rsidP="00C25E0C">
            <w:pPr>
              <w:spacing w:after="0" w:line="240" w:lineRule="auto"/>
              <w:contextualSpacing/>
              <w:rPr>
                <w:bCs/>
                <w:lang w:val="fr-FR"/>
              </w:rPr>
            </w:pPr>
            <w:r w:rsidRPr="00B03A0D">
              <w:rPr>
                <w:bCs/>
                <w:lang w:val="fr-FR"/>
              </w:rPr>
              <w:t xml:space="preserve">Proposé par </w:t>
            </w:r>
            <w:r w:rsidR="000A77AD">
              <w:rPr>
                <w:bCs/>
                <w:lang w:val="fr-FR"/>
              </w:rPr>
              <w:t>Paul Desrosiers</w:t>
            </w:r>
          </w:p>
          <w:p w14:paraId="13D1783B" w14:textId="7777777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A77AD">
              <w:rPr>
                <w:bCs/>
                <w:lang w:val="fr-FR"/>
              </w:rPr>
              <w:t xml:space="preserve"> Roger Hupé</w:t>
            </w:r>
          </w:p>
          <w:p w14:paraId="65FE18DE" w14:textId="77777777" w:rsidR="00B03A0D" w:rsidRDefault="00B03A0D" w:rsidP="00F41B7E">
            <w:pPr>
              <w:spacing w:after="0" w:line="240" w:lineRule="auto"/>
              <w:contextualSpacing/>
              <w:rPr>
                <w:bCs/>
                <w:lang w:val="fr-FR"/>
              </w:rPr>
            </w:pPr>
            <w:r>
              <w:rPr>
                <w:bCs/>
                <w:lang w:val="fr-FR"/>
              </w:rPr>
              <w:t>Adopt</w:t>
            </w:r>
            <w:r w:rsidRPr="00B03A0D">
              <w:rPr>
                <w:bCs/>
                <w:lang w:val="fr-FR"/>
              </w:rPr>
              <w:t>é</w:t>
            </w:r>
          </w:p>
          <w:p w14:paraId="600CE7A5" w14:textId="77777777" w:rsidR="00F41B7E" w:rsidRDefault="00F41B7E" w:rsidP="00F41B7E">
            <w:pPr>
              <w:spacing w:after="0" w:line="240" w:lineRule="auto"/>
              <w:contextualSpacing/>
              <w:rPr>
                <w:b/>
                <w:bCs/>
                <w:lang w:val="fr-FR"/>
              </w:rPr>
            </w:pPr>
          </w:p>
        </w:tc>
      </w:tr>
      <w:tr w:rsidR="000A77AD" w:rsidRPr="008349B0" w14:paraId="33A217C0" w14:textId="77777777" w:rsidTr="00C56CA4">
        <w:tc>
          <w:tcPr>
            <w:tcW w:w="2127" w:type="dxa"/>
          </w:tcPr>
          <w:p w14:paraId="5782F6FB" w14:textId="77777777" w:rsidR="000A77AD" w:rsidRDefault="000A77AD" w:rsidP="00C25E0C">
            <w:pPr>
              <w:spacing w:after="0" w:line="240" w:lineRule="auto"/>
              <w:contextualSpacing/>
              <w:rPr>
                <w:lang w:val="fr-FR"/>
              </w:rPr>
            </w:pPr>
            <w:r>
              <w:rPr>
                <w:lang w:val="fr-FR"/>
              </w:rPr>
              <w:lastRenderedPageBreak/>
              <w:t>#11-04-13-03.1</w:t>
            </w:r>
          </w:p>
        </w:tc>
        <w:tc>
          <w:tcPr>
            <w:tcW w:w="567" w:type="dxa"/>
          </w:tcPr>
          <w:p w14:paraId="5649D279" w14:textId="77777777" w:rsidR="000A77AD" w:rsidRDefault="000A77AD" w:rsidP="00C25E0C">
            <w:pPr>
              <w:spacing w:after="0" w:line="240" w:lineRule="auto"/>
              <w:contextualSpacing/>
              <w:rPr>
                <w:lang w:val="fr-FR"/>
              </w:rPr>
            </w:pPr>
            <w:r>
              <w:rPr>
                <w:lang w:val="fr-FR"/>
              </w:rPr>
              <w:t>3.1)</w:t>
            </w:r>
          </w:p>
        </w:tc>
        <w:tc>
          <w:tcPr>
            <w:tcW w:w="7193" w:type="dxa"/>
          </w:tcPr>
          <w:p w14:paraId="691C5D3F" w14:textId="77777777" w:rsidR="000A77AD" w:rsidRDefault="00700C1D" w:rsidP="00C25E0C">
            <w:pPr>
              <w:spacing w:after="0" w:line="240" w:lineRule="auto"/>
              <w:contextualSpacing/>
              <w:rPr>
                <w:b/>
                <w:bCs/>
                <w:lang w:val="fr-FR"/>
              </w:rPr>
            </w:pPr>
            <w:r>
              <w:rPr>
                <w:b/>
                <w:bCs/>
                <w:lang w:val="fr-FR"/>
              </w:rPr>
              <w:t xml:space="preserve">Suivi </w:t>
            </w:r>
            <w:r w:rsidR="00012EBC">
              <w:rPr>
                <w:b/>
                <w:bCs/>
                <w:lang w:val="fr-FR"/>
              </w:rPr>
              <w:t>du</w:t>
            </w:r>
            <w:r w:rsidR="000A77AD">
              <w:rPr>
                <w:b/>
                <w:bCs/>
                <w:lang w:val="fr-FR"/>
              </w:rPr>
              <w:t xml:space="preserve"> projet : </w:t>
            </w:r>
            <w:r w:rsidR="00012EBC">
              <w:rPr>
                <w:b/>
                <w:bCs/>
                <w:lang w:val="fr-FR"/>
              </w:rPr>
              <w:t>Renouer</w:t>
            </w:r>
            <w:r w:rsidR="000A77AD">
              <w:rPr>
                <w:b/>
                <w:bCs/>
                <w:lang w:val="fr-FR"/>
              </w:rPr>
              <w:t xml:space="preserve"> les liens avec les membres non-actifs</w:t>
            </w:r>
          </w:p>
          <w:p w14:paraId="00322C4E" w14:textId="64FF0BEE" w:rsidR="000A77AD" w:rsidRDefault="000A77AD" w:rsidP="00C25E0C">
            <w:pPr>
              <w:spacing w:after="0" w:line="240" w:lineRule="auto"/>
              <w:contextualSpacing/>
              <w:rPr>
                <w:bCs/>
                <w:lang w:val="fr-FR"/>
              </w:rPr>
            </w:pPr>
            <w:r w:rsidRPr="000A77AD">
              <w:rPr>
                <w:bCs/>
                <w:lang w:val="fr-FR"/>
              </w:rPr>
              <w:t>Paul Desrosiers</w:t>
            </w:r>
            <w:r>
              <w:rPr>
                <w:bCs/>
                <w:lang w:val="fr-FR"/>
              </w:rPr>
              <w:t xml:space="preserve"> donne son rapport :</w:t>
            </w:r>
            <w:r w:rsidR="00700C1D">
              <w:rPr>
                <w:bCs/>
                <w:lang w:val="fr-FR"/>
              </w:rPr>
              <w:t xml:space="preserve"> a)</w:t>
            </w:r>
            <w:r>
              <w:rPr>
                <w:bCs/>
                <w:lang w:val="fr-FR"/>
              </w:rPr>
              <w:t xml:space="preserve"> les listes des </w:t>
            </w:r>
            <w:r w:rsidR="00700C1D">
              <w:rPr>
                <w:bCs/>
                <w:lang w:val="fr-FR"/>
              </w:rPr>
              <w:t>membres</w:t>
            </w:r>
            <w:r>
              <w:rPr>
                <w:bCs/>
                <w:lang w:val="fr-FR"/>
              </w:rPr>
              <w:t xml:space="preserve"> à contacter ont été</w:t>
            </w:r>
            <w:r w:rsidR="00F41B7E">
              <w:rPr>
                <w:bCs/>
                <w:lang w:val="fr-FR"/>
              </w:rPr>
              <w:t xml:space="preserve"> remis</w:t>
            </w:r>
            <w:r>
              <w:rPr>
                <w:bCs/>
                <w:lang w:val="fr-FR"/>
              </w:rPr>
              <w:t>es à Agn</w:t>
            </w:r>
            <w:r w:rsidR="00700C1D">
              <w:rPr>
                <w:bCs/>
                <w:lang w:val="fr-FR"/>
              </w:rPr>
              <w:t>è</w:t>
            </w:r>
            <w:r>
              <w:rPr>
                <w:bCs/>
                <w:lang w:val="fr-FR"/>
              </w:rPr>
              <w:t xml:space="preserve">s </w:t>
            </w:r>
            <w:proofErr w:type="spellStart"/>
            <w:r>
              <w:rPr>
                <w:bCs/>
                <w:lang w:val="fr-FR"/>
              </w:rPr>
              <w:t>R</w:t>
            </w:r>
            <w:r w:rsidR="00700C1D">
              <w:rPr>
                <w:bCs/>
                <w:lang w:val="fr-FR"/>
              </w:rPr>
              <w:t>é</w:t>
            </w:r>
            <w:r>
              <w:rPr>
                <w:bCs/>
                <w:lang w:val="fr-FR"/>
              </w:rPr>
              <w:t>millard</w:t>
            </w:r>
            <w:proofErr w:type="spellEnd"/>
            <w:r>
              <w:rPr>
                <w:bCs/>
                <w:lang w:val="fr-FR"/>
              </w:rPr>
              <w:t>, Ashley Lemoine, Andr</w:t>
            </w:r>
            <w:r w:rsidR="00700C1D">
              <w:rPr>
                <w:bCs/>
                <w:lang w:val="fr-FR"/>
              </w:rPr>
              <w:t>é</w:t>
            </w:r>
            <w:r>
              <w:rPr>
                <w:bCs/>
                <w:lang w:val="fr-FR"/>
              </w:rPr>
              <w:t xml:space="preserve"> Carrier, Evelyn Carrier, France Lemay, Laura Penner, Pa</w:t>
            </w:r>
            <w:r w:rsidR="00700C1D">
              <w:rPr>
                <w:bCs/>
                <w:lang w:val="fr-FR"/>
              </w:rPr>
              <w:t xml:space="preserve">ul Desrosiers, et Rita Lemoine.  b) </w:t>
            </w:r>
            <w:r w:rsidR="00645B07">
              <w:rPr>
                <w:bCs/>
                <w:lang w:val="fr-FR"/>
              </w:rPr>
              <w:t xml:space="preserve">la plupart des appels </w:t>
            </w:r>
            <w:r w:rsidR="00012EBC">
              <w:rPr>
                <w:bCs/>
                <w:lang w:val="fr-FR"/>
              </w:rPr>
              <w:t>ont été</w:t>
            </w:r>
            <w:r w:rsidR="00700C1D">
              <w:rPr>
                <w:bCs/>
                <w:lang w:val="fr-FR"/>
              </w:rPr>
              <w:t xml:space="preserve"> </w:t>
            </w:r>
            <w:r w:rsidR="00012EBC">
              <w:rPr>
                <w:bCs/>
                <w:lang w:val="fr-FR"/>
              </w:rPr>
              <w:t>faits</w:t>
            </w:r>
            <w:r w:rsidR="00700C1D">
              <w:rPr>
                <w:bCs/>
                <w:lang w:val="fr-FR"/>
              </w:rPr>
              <w:t xml:space="preserve"> mais d’autres restent à faire ; c) </w:t>
            </w:r>
            <w:r w:rsidR="00012EBC">
              <w:rPr>
                <w:bCs/>
                <w:lang w:val="fr-FR"/>
              </w:rPr>
              <w:t>ça</w:t>
            </w:r>
            <w:r w:rsidR="00700C1D">
              <w:rPr>
                <w:bCs/>
                <w:lang w:val="fr-FR"/>
              </w:rPr>
              <w:t xml:space="preserve"> devrait être </w:t>
            </w:r>
            <w:r w:rsidR="00012EBC">
              <w:rPr>
                <w:bCs/>
                <w:lang w:val="fr-FR"/>
              </w:rPr>
              <w:t>terminé</w:t>
            </w:r>
            <w:r w:rsidR="00700C1D">
              <w:rPr>
                <w:bCs/>
                <w:lang w:val="fr-FR"/>
              </w:rPr>
              <w:t xml:space="preserve"> </w:t>
            </w:r>
            <w:r w:rsidR="00012EBC">
              <w:rPr>
                <w:bCs/>
                <w:lang w:val="fr-FR"/>
              </w:rPr>
              <w:t>pour</w:t>
            </w:r>
            <w:r w:rsidR="00700C1D">
              <w:rPr>
                <w:bCs/>
                <w:lang w:val="fr-FR"/>
              </w:rPr>
              <w:t xml:space="preserve"> la prochaine réunion du </w:t>
            </w:r>
            <w:r w:rsidR="00BB0585">
              <w:rPr>
                <w:bCs/>
                <w:lang w:val="fr-FR"/>
              </w:rPr>
              <w:t>conseil</w:t>
            </w:r>
            <w:r w:rsidR="00700C1D">
              <w:rPr>
                <w:bCs/>
                <w:lang w:val="fr-FR"/>
              </w:rPr>
              <w:t>.</w:t>
            </w:r>
          </w:p>
          <w:p w14:paraId="1FDA6DD3" w14:textId="77777777" w:rsidR="00700C1D" w:rsidRDefault="00700C1D" w:rsidP="00C25E0C">
            <w:pPr>
              <w:spacing w:after="0" w:line="240" w:lineRule="auto"/>
              <w:contextualSpacing/>
              <w:rPr>
                <w:bCs/>
                <w:lang w:val="fr-FR"/>
              </w:rPr>
            </w:pPr>
          </w:p>
          <w:p w14:paraId="19B4080E" w14:textId="77777777" w:rsidR="00700C1D" w:rsidRDefault="00700C1D" w:rsidP="00C25E0C">
            <w:pPr>
              <w:spacing w:after="0" w:line="240" w:lineRule="auto"/>
              <w:contextualSpacing/>
              <w:rPr>
                <w:bCs/>
                <w:lang w:val="fr-FR"/>
              </w:rPr>
            </w:pPr>
            <w:r>
              <w:rPr>
                <w:bCs/>
                <w:lang w:val="fr-FR"/>
              </w:rPr>
              <w:t>Marc</w:t>
            </w:r>
            <w:r w:rsidR="00087FA1">
              <w:rPr>
                <w:bCs/>
                <w:lang w:val="fr-FR"/>
              </w:rPr>
              <w:t xml:space="preserve"> Boyer</w:t>
            </w:r>
            <w:r>
              <w:rPr>
                <w:bCs/>
                <w:lang w:val="fr-FR"/>
              </w:rPr>
              <w:t xml:space="preserve"> remercie Paul et l’équipe pour son beau travail.  C’est difficile mais au moins on pourra maintenant contacter nos membres.  Marc mentionne qu’il reçoit déjà des appels pour le renouvellement des cartes pour 2012.</w:t>
            </w:r>
          </w:p>
          <w:p w14:paraId="2AA5BF21" w14:textId="77777777" w:rsidR="000A77AD" w:rsidRPr="000A77AD" w:rsidRDefault="000A77AD" w:rsidP="00C25E0C">
            <w:pPr>
              <w:spacing w:after="0" w:line="240" w:lineRule="auto"/>
              <w:contextualSpacing/>
              <w:rPr>
                <w:bCs/>
                <w:lang w:val="fr-FR"/>
              </w:rPr>
            </w:pPr>
          </w:p>
        </w:tc>
      </w:tr>
      <w:tr w:rsidR="000A77AD" w:rsidRPr="00700C1D" w14:paraId="3736A207" w14:textId="77777777" w:rsidTr="00C56CA4">
        <w:tc>
          <w:tcPr>
            <w:tcW w:w="2127" w:type="dxa"/>
          </w:tcPr>
          <w:p w14:paraId="6C75F484" w14:textId="77777777" w:rsidR="000A77AD" w:rsidRDefault="000A77AD" w:rsidP="000A77AD">
            <w:pPr>
              <w:spacing w:after="0" w:line="240" w:lineRule="auto"/>
              <w:contextualSpacing/>
              <w:rPr>
                <w:lang w:val="fr-FR"/>
              </w:rPr>
            </w:pPr>
            <w:r>
              <w:rPr>
                <w:lang w:val="fr-FR"/>
              </w:rPr>
              <w:t>#11-04-13-03.2</w:t>
            </w:r>
          </w:p>
        </w:tc>
        <w:tc>
          <w:tcPr>
            <w:tcW w:w="567" w:type="dxa"/>
          </w:tcPr>
          <w:p w14:paraId="04326F02" w14:textId="77777777" w:rsidR="000A77AD" w:rsidRDefault="000A77AD" w:rsidP="00C25E0C">
            <w:pPr>
              <w:spacing w:after="0" w:line="240" w:lineRule="auto"/>
              <w:contextualSpacing/>
              <w:rPr>
                <w:lang w:val="fr-FR"/>
              </w:rPr>
            </w:pPr>
            <w:r>
              <w:rPr>
                <w:lang w:val="fr-FR"/>
              </w:rPr>
              <w:t>3.2)</w:t>
            </w:r>
          </w:p>
        </w:tc>
        <w:tc>
          <w:tcPr>
            <w:tcW w:w="7193" w:type="dxa"/>
          </w:tcPr>
          <w:p w14:paraId="1DD9475E" w14:textId="77777777" w:rsidR="000A77AD" w:rsidRDefault="00700C1D" w:rsidP="00C25E0C">
            <w:pPr>
              <w:spacing w:after="0" w:line="240" w:lineRule="auto"/>
              <w:contextualSpacing/>
              <w:rPr>
                <w:b/>
                <w:bCs/>
                <w:lang w:val="fr-CA"/>
              </w:rPr>
            </w:pPr>
            <w:r w:rsidRPr="00700C1D">
              <w:rPr>
                <w:b/>
                <w:bCs/>
                <w:lang w:val="fr-CA"/>
              </w:rPr>
              <w:t xml:space="preserve">Suivi : Winnipeg </w:t>
            </w:r>
            <w:proofErr w:type="spellStart"/>
            <w:r w:rsidRPr="00700C1D">
              <w:rPr>
                <w:b/>
                <w:bCs/>
                <w:lang w:val="fr-CA"/>
              </w:rPr>
              <w:t>Region</w:t>
            </w:r>
            <w:proofErr w:type="spellEnd"/>
            <w:r w:rsidRPr="00700C1D">
              <w:rPr>
                <w:b/>
                <w:bCs/>
                <w:lang w:val="fr-CA"/>
              </w:rPr>
              <w:t xml:space="preserve"> AGA – choisir de</w:t>
            </w:r>
            <w:r>
              <w:rPr>
                <w:b/>
                <w:bCs/>
                <w:lang w:val="fr-CA"/>
              </w:rPr>
              <w:t>s délégués</w:t>
            </w:r>
          </w:p>
          <w:p w14:paraId="339397FF" w14:textId="77777777" w:rsidR="00700C1D" w:rsidRDefault="00700C1D" w:rsidP="00C25E0C">
            <w:pPr>
              <w:spacing w:after="0" w:line="240" w:lineRule="auto"/>
              <w:contextualSpacing/>
              <w:rPr>
                <w:bCs/>
                <w:lang w:val="fr-CA"/>
              </w:rPr>
            </w:pPr>
            <w:r>
              <w:rPr>
                <w:bCs/>
                <w:lang w:val="fr-CA"/>
              </w:rPr>
              <w:t xml:space="preserve">Marc </w:t>
            </w:r>
            <w:r w:rsidR="00087FA1">
              <w:rPr>
                <w:bCs/>
                <w:lang w:val="fr-CA"/>
              </w:rPr>
              <w:t xml:space="preserve">Boyer </w:t>
            </w:r>
            <w:r>
              <w:rPr>
                <w:bCs/>
                <w:lang w:val="fr-CA"/>
              </w:rPr>
              <w:t>informe qu’il a</w:t>
            </w:r>
            <w:r w:rsidR="004B07BF">
              <w:rPr>
                <w:bCs/>
                <w:lang w:val="fr-CA"/>
              </w:rPr>
              <w:t xml:space="preserve"> contacte les bureaux de la Winnipeg </w:t>
            </w:r>
            <w:proofErr w:type="spellStart"/>
            <w:r w:rsidR="004B07BF">
              <w:rPr>
                <w:bCs/>
                <w:lang w:val="fr-CA"/>
              </w:rPr>
              <w:t>Region</w:t>
            </w:r>
            <w:proofErr w:type="spellEnd"/>
            <w:r w:rsidR="004B07BF">
              <w:rPr>
                <w:bCs/>
                <w:lang w:val="fr-CA"/>
              </w:rPr>
              <w:t xml:space="preserve"> et qu’il a</w:t>
            </w:r>
            <w:r>
              <w:rPr>
                <w:bCs/>
                <w:lang w:val="fr-CA"/>
              </w:rPr>
              <w:t xml:space="preserve"> </w:t>
            </w:r>
            <w:r w:rsidR="004B07BF">
              <w:rPr>
                <w:bCs/>
                <w:lang w:val="fr-CA"/>
              </w:rPr>
              <w:t>reçu</w:t>
            </w:r>
            <w:r>
              <w:rPr>
                <w:bCs/>
                <w:lang w:val="fr-CA"/>
              </w:rPr>
              <w:t xml:space="preserve"> la </w:t>
            </w:r>
            <w:r w:rsidR="004B07BF">
              <w:rPr>
                <w:bCs/>
                <w:lang w:val="fr-CA"/>
              </w:rPr>
              <w:t>même</w:t>
            </w:r>
            <w:r>
              <w:rPr>
                <w:bCs/>
                <w:lang w:val="fr-CA"/>
              </w:rPr>
              <w:t xml:space="preserve"> </w:t>
            </w:r>
            <w:r w:rsidR="004B07BF">
              <w:rPr>
                <w:bCs/>
                <w:lang w:val="fr-CA"/>
              </w:rPr>
              <w:t>réponse.  L</w:t>
            </w:r>
            <w:r>
              <w:rPr>
                <w:bCs/>
                <w:lang w:val="fr-CA"/>
              </w:rPr>
              <w:t xml:space="preserve">’AGA de </w:t>
            </w:r>
            <w:r w:rsidR="004B07BF">
              <w:rPr>
                <w:bCs/>
                <w:lang w:val="fr-CA"/>
              </w:rPr>
              <w:t xml:space="preserve">la </w:t>
            </w:r>
            <w:r>
              <w:rPr>
                <w:bCs/>
                <w:lang w:val="fr-CA"/>
              </w:rPr>
              <w:t xml:space="preserve">Winnipeg </w:t>
            </w:r>
            <w:proofErr w:type="spellStart"/>
            <w:r>
              <w:rPr>
                <w:bCs/>
                <w:lang w:val="fr-CA"/>
              </w:rPr>
              <w:t>Region</w:t>
            </w:r>
            <w:proofErr w:type="spellEnd"/>
            <w:r>
              <w:rPr>
                <w:bCs/>
                <w:lang w:val="fr-CA"/>
              </w:rPr>
              <w:t xml:space="preserve"> a été </w:t>
            </w:r>
            <w:r w:rsidR="004B07BF">
              <w:rPr>
                <w:bCs/>
                <w:lang w:val="fr-CA"/>
              </w:rPr>
              <w:t>reportée</w:t>
            </w:r>
            <w:r>
              <w:rPr>
                <w:bCs/>
                <w:lang w:val="fr-CA"/>
              </w:rPr>
              <w:t xml:space="preserve"> </w:t>
            </w:r>
            <w:r w:rsidR="004B07BF">
              <w:rPr>
                <w:bCs/>
                <w:lang w:val="fr-CA"/>
              </w:rPr>
              <w:t>à</w:t>
            </w:r>
            <w:r>
              <w:rPr>
                <w:bCs/>
                <w:lang w:val="fr-CA"/>
              </w:rPr>
              <w:t xml:space="preserve"> la mi-juin.  La Winnip</w:t>
            </w:r>
            <w:r w:rsidR="004B07BF">
              <w:rPr>
                <w:bCs/>
                <w:lang w:val="fr-CA"/>
              </w:rPr>
              <w:t xml:space="preserve">eg </w:t>
            </w:r>
            <w:proofErr w:type="spellStart"/>
            <w:r w:rsidR="004B07BF">
              <w:rPr>
                <w:bCs/>
                <w:lang w:val="fr-CA"/>
              </w:rPr>
              <w:t>Region</w:t>
            </w:r>
            <w:proofErr w:type="spellEnd"/>
            <w:r w:rsidR="004B07BF">
              <w:rPr>
                <w:bCs/>
                <w:lang w:val="fr-CA"/>
              </w:rPr>
              <w:t xml:space="preserve"> nous avisera des détails.</w:t>
            </w:r>
          </w:p>
          <w:p w14:paraId="403AE9FA" w14:textId="77777777" w:rsidR="004B07BF" w:rsidRDefault="004B07BF" w:rsidP="00C25E0C">
            <w:pPr>
              <w:spacing w:after="0" w:line="240" w:lineRule="auto"/>
              <w:contextualSpacing/>
              <w:rPr>
                <w:bCs/>
                <w:lang w:val="fr-CA"/>
              </w:rPr>
            </w:pPr>
          </w:p>
          <w:p w14:paraId="2F2EFB94" w14:textId="77777777" w:rsidR="004B07BF" w:rsidRDefault="004B07BF" w:rsidP="00C25E0C">
            <w:pPr>
              <w:spacing w:after="0" w:line="240" w:lineRule="auto"/>
              <w:contextualSpacing/>
              <w:rPr>
                <w:bCs/>
                <w:lang w:val="fr-CA"/>
              </w:rPr>
            </w:pPr>
            <w:r>
              <w:rPr>
                <w:bCs/>
                <w:lang w:val="fr-CA"/>
              </w:rPr>
              <w:t xml:space="preserve">Tel que décidé à la dernière réunion, Marc </w:t>
            </w:r>
            <w:r w:rsidR="00087FA1">
              <w:rPr>
                <w:bCs/>
                <w:lang w:val="fr-CA"/>
              </w:rPr>
              <w:t xml:space="preserve">Boyer </w:t>
            </w:r>
            <w:r>
              <w:rPr>
                <w:bCs/>
                <w:lang w:val="fr-CA"/>
              </w:rPr>
              <w:t xml:space="preserve">écrira une lettre à la Winnipeg </w:t>
            </w:r>
            <w:proofErr w:type="spellStart"/>
            <w:r>
              <w:rPr>
                <w:bCs/>
                <w:lang w:val="fr-CA"/>
              </w:rPr>
              <w:t>Region</w:t>
            </w:r>
            <w:proofErr w:type="spellEnd"/>
            <w:r>
              <w:rPr>
                <w:bCs/>
                <w:lang w:val="fr-CA"/>
              </w:rPr>
              <w:t xml:space="preserve"> pour faire savoir qu’on est prêt à participer et qu’on a déjà nos délégués.  La liste de délégués suit.</w:t>
            </w:r>
          </w:p>
          <w:p w14:paraId="38763BDA" w14:textId="77777777" w:rsidR="004B07BF" w:rsidRDefault="004B07BF" w:rsidP="00C25E0C">
            <w:pPr>
              <w:spacing w:after="0" w:line="240" w:lineRule="auto"/>
              <w:contextualSpacing/>
              <w:rPr>
                <w:bCs/>
                <w:lang w:val="fr-CA"/>
              </w:rPr>
            </w:pPr>
          </w:p>
          <w:p w14:paraId="2AE2E0EE" w14:textId="77777777" w:rsidR="004B07BF" w:rsidRDefault="004B07BF" w:rsidP="00C25E0C">
            <w:pPr>
              <w:spacing w:after="0" w:line="240" w:lineRule="auto"/>
              <w:contextualSpacing/>
              <w:rPr>
                <w:bCs/>
                <w:lang w:val="fr-CA"/>
              </w:rPr>
            </w:pPr>
            <w:r>
              <w:rPr>
                <w:bCs/>
                <w:lang w:val="fr-CA"/>
              </w:rPr>
              <w:t>Marc Boyer et Pauline Turenne (exécutif)</w:t>
            </w:r>
          </w:p>
          <w:p w14:paraId="5CDBCFEB" w14:textId="77777777" w:rsidR="004B07BF" w:rsidRDefault="004B07BF" w:rsidP="00C25E0C">
            <w:pPr>
              <w:spacing w:after="0" w:line="240" w:lineRule="auto"/>
              <w:contextualSpacing/>
              <w:rPr>
                <w:bCs/>
                <w:lang w:val="fr-CA"/>
              </w:rPr>
            </w:pPr>
            <w:r>
              <w:rPr>
                <w:bCs/>
                <w:lang w:val="fr-CA"/>
              </w:rPr>
              <w:t>Ashley Lemoine (jeunesse)</w:t>
            </w:r>
          </w:p>
          <w:p w14:paraId="77C452D1" w14:textId="77777777" w:rsidR="004B07BF" w:rsidRPr="00700C1D" w:rsidRDefault="004B07BF" w:rsidP="00C25E0C">
            <w:pPr>
              <w:spacing w:after="0" w:line="240" w:lineRule="auto"/>
              <w:contextualSpacing/>
              <w:rPr>
                <w:bCs/>
                <w:lang w:val="fr-CA"/>
              </w:rPr>
            </w:pPr>
            <w:r>
              <w:rPr>
                <w:bCs/>
                <w:lang w:val="fr-CA"/>
              </w:rPr>
              <w:t>Laura Penner (</w:t>
            </w:r>
            <w:r w:rsidR="00012EBC">
              <w:rPr>
                <w:bCs/>
                <w:lang w:val="fr-CA"/>
              </w:rPr>
              <w:t>aînée</w:t>
            </w:r>
            <w:r>
              <w:rPr>
                <w:bCs/>
                <w:lang w:val="fr-CA"/>
              </w:rPr>
              <w:t>)</w:t>
            </w:r>
          </w:p>
          <w:p w14:paraId="41AA2412" w14:textId="77777777" w:rsidR="00700C1D" w:rsidRPr="00700C1D" w:rsidRDefault="00700C1D" w:rsidP="00C25E0C">
            <w:pPr>
              <w:spacing w:after="0" w:line="240" w:lineRule="auto"/>
              <w:contextualSpacing/>
              <w:rPr>
                <w:b/>
                <w:bCs/>
                <w:lang w:val="fr-CA"/>
              </w:rPr>
            </w:pPr>
          </w:p>
        </w:tc>
      </w:tr>
      <w:tr w:rsidR="004B07BF" w:rsidRPr="00407621" w14:paraId="5B29992B" w14:textId="77777777" w:rsidTr="00C56CA4">
        <w:tc>
          <w:tcPr>
            <w:tcW w:w="2127" w:type="dxa"/>
          </w:tcPr>
          <w:p w14:paraId="45F2B811" w14:textId="77777777" w:rsidR="004B07BF" w:rsidRDefault="00407621" w:rsidP="000A77AD">
            <w:pPr>
              <w:spacing w:after="0" w:line="240" w:lineRule="auto"/>
              <w:contextualSpacing/>
              <w:rPr>
                <w:lang w:val="fr-FR"/>
              </w:rPr>
            </w:pPr>
            <w:r>
              <w:rPr>
                <w:lang w:val="fr-FR"/>
              </w:rPr>
              <w:t>#11-04-13-03.3</w:t>
            </w:r>
          </w:p>
        </w:tc>
        <w:tc>
          <w:tcPr>
            <w:tcW w:w="567" w:type="dxa"/>
          </w:tcPr>
          <w:p w14:paraId="0B8C2FA2" w14:textId="77777777" w:rsidR="004B07BF" w:rsidRDefault="004B07BF" w:rsidP="00C25E0C">
            <w:pPr>
              <w:spacing w:after="0" w:line="240" w:lineRule="auto"/>
              <w:contextualSpacing/>
              <w:rPr>
                <w:lang w:val="fr-FR"/>
              </w:rPr>
            </w:pPr>
            <w:r>
              <w:rPr>
                <w:lang w:val="fr-FR"/>
              </w:rPr>
              <w:t>3.3)</w:t>
            </w:r>
          </w:p>
        </w:tc>
        <w:tc>
          <w:tcPr>
            <w:tcW w:w="7193" w:type="dxa"/>
          </w:tcPr>
          <w:p w14:paraId="1C0C09F5" w14:textId="77777777" w:rsidR="004B07BF" w:rsidRDefault="004B07BF" w:rsidP="00C25E0C">
            <w:pPr>
              <w:spacing w:after="0" w:line="240" w:lineRule="auto"/>
              <w:contextualSpacing/>
              <w:rPr>
                <w:b/>
                <w:bCs/>
              </w:rPr>
            </w:pPr>
            <w:proofErr w:type="spellStart"/>
            <w:r w:rsidRPr="004B07BF">
              <w:rPr>
                <w:b/>
                <w:bCs/>
              </w:rPr>
              <w:t>Suivi</w:t>
            </w:r>
            <w:proofErr w:type="spellEnd"/>
            <w:r w:rsidRPr="004B07BF">
              <w:rPr>
                <w:b/>
                <w:bCs/>
              </w:rPr>
              <w:t> : MMF – Department of H</w:t>
            </w:r>
            <w:r>
              <w:rPr>
                <w:b/>
                <w:bCs/>
              </w:rPr>
              <w:t>ealth and Wellness – workshops</w:t>
            </w:r>
          </w:p>
          <w:p w14:paraId="14E6C703" w14:textId="77777777" w:rsidR="004B07BF" w:rsidRDefault="00407621" w:rsidP="00C25E0C">
            <w:pPr>
              <w:spacing w:after="0" w:line="240" w:lineRule="auto"/>
              <w:contextualSpacing/>
              <w:rPr>
                <w:bCs/>
                <w:lang w:val="fr-CA"/>
              </w:rPr>
            </w:pPr>
            <w:r w:rsidRPr="00407621">
              <w:rPr>
                <w:bCs/>
                <w:lang w:val="fr-CA"/>
              </w:rPr>
              <w:t xml:space="preserve">Marc </w:t>
            </w:r>
            <w:r w:rsidR="00087FA1">
              <w:rPr>
                <w:bCs/>
                <w:lang w:val="fr-CA"/>
              </w:rPr>
              <w:t xml:space="preserve">Boyer </w:t>
            </w:r>
            <w:r w:rsidRPr="00407621">
              <w:rPr>
                <w:bCs/>
                <w:lang w:val="fr-CA"/>
              </w:rPr>
              <w:t>demande si le M</w:t>
            </w:r>
            <w:r>
              <w:rPr>
                <w:bCs/>
                <w:lang w:val="fr-CA"/>
              </w:rPr>
              <w:t xml:space="preserve">MF les a contactés à propos des ateliers sur les soins de santé donnés à la population métisse.  Les membres répondent que personne ne les </w:t>
            </w:r>
            <w:r w:rsidR="00012EBC">
              <w:rPr>
                <w:bCs/>
                <w:lang w:val="fr-CA"/>
              </w:rPr>
              <w:t>a</w:t>
            </w:r>
            <w:r>
              <w:rPr>
                <w:bCs/>
                <w:lang w:val="fr-CA"/>
              </w:rPr>
              <w:t xml:space="preserve"> </w:t>
            </w:r>
            <w:r w:rsidR="00012EBC">
              <w:rPr>
                <w:bCs/>
                <w:lang w:val="fr-CA"/>
              </w:rPr>
              <w:t>contactés</w:t>
            </w:r>
            <w:r>
              <w:rPr>
                <w:bCs/>
                <w:lang w:val="fr-CA"/>
              </w:rPr>
              <w:t xml:space="preserve"> jusqu'à présent.</w:t>
            </w:r>
          </w:p>
          <w:p w14:paraId="746D6ABF" w14:textId="77777777" w:rsidR="00407621" w:rsidRDefault="00407621" w:rsidP="00C25E0C">
            <w:pPr>
              <w:spacing w:after="0" w:line="240" w:lineRule="auto"/>
              <w:contextualSpacing/>
              <w:rPr>
                <w:bCs/>
                <w:lang w:val="fr-CA"/>
              </w:rPr>
            </w:pPr>
          </w:p>
          <w:p w14:paraId="24A5051E" w14:textId="77777777" w:rsidR="00407621" w:rsidRDefault="00407621" w:rsidP="00C25E0C">
            <w:pPr>
              <w:spacing w:after="0" w:line="240" w:lineRule="auto"/>
              <w:contextualSpacing/>
              <w:rPr>
                <w:bCs/>
                <w:lang w:val="fr-CA"/>
              </w:rPr>
            </w:pPr>
            <w:r>
              <w:rPr>
                <w:bCs/>
                <w:lang w:val="fr-CA"/>
              </w:rPr>
              <w:t xml:space="preserve">Paul </w:t>
            </w:r>
            <w:r w:rsidR="00087FA1">
              <w:rPr>
                <w:bCs/>
                <w:lang w:val="fr-CA"/>
              </w:rPr>
              <w:t xml:space="preserve">Desrosiers </w:t>
            </w:r>
            <w:r>
              <w:rPr>
                <w:bCs/>
                <w:lang w:val="fr-CA"/>
              </w:rPr>
              <w:t xml:space="preserve">propose que le conseil envoie une lettre à la MMF avant la fin avril leur disant que nous sommes insatisfaits avec le peu d’information qu’ils nous donnent </w:t>
            </w:r>
            <w:r w:rsidR="005441CF">
              <w:rPr>
                <w:bCs/>
                <w:lang w:val="fr-CA"/>
              </w:rPr>
              <w:t xml:space="preserve">à </w:t>
            </w:r>
            <w:r w:rsidR="00A07DE2">
              <w:rPr>
                <w:bCs/>
                <w:lang w:val="fr-CA"/>
              </w:rPr>
              <w:t>propos des ateliers</w:t>
            </w:r>
            <w:r>
              <w:rPr>
                <w:bCs/>
                <w:lang w:val="fr-CA"/>
              </w:rPr>
              <w:t xml:space="preserve">, et surtout </w:t>
            </w:r>
            <w:r w:rsidR="00A07DE2">
              <w:rPr>
                <w:bCs/>
                <w:lang w:val="fr-CA"/>
              </w:rPr>
              <w:t xml:space="preserve">du fait qu’ils ne nous </w:t>
            </w:r>
            <w:r w:rsidR="00012EBC">
              <w:rPr>
                <w:bCs/>
                <w:lang w:val="fr-CA"/>
              </w:rPr>
              <w:t>donnent</w:t>
            </w:r>
            <w:r w:rsidR="00A07DE2">
              <w:rPr>
                <w:bCs/>
                <w:lang w:val="fr-CA"/>
              </w:rPr>
              <w:t xml:space="preserve"> aucune réponse claire à</w:t>
            </w:r>
            <w:r w:rsidR="005441CF">
              <w:rPr>
                <w:bCs/>
                <w:lang w:val="fr-CA"/>
              </w:rPr>
              <w:t xml:space="preserve"> la question de notre participation à des ateliers qui se tiennent en français.</w:t>
            </w:r>
            <w:r w:rsidR="00016A8A">
              <w:rPr>
                <w:bCs/>
                <w:lang w:val="fr-CA"/>
              </w:rPr>
              <w:t xml:space="preserve">  La lettre sera envoyée à nos représentants politiques aussi (ex. Shelley Glover).</w:t>
            </w:r>
          </w:p>
          <w:p w14:paraId="69C220BE" w14:textId="77777777" w:rsidR="005441CF" w:rsidRDefault="005441CF" w:rsidP="00C25E0C">
            <w:pPr>
              <w:spacing w:after="0" w:line="240" w:lineRule="auto"/>
              <w:contextualSpacing/>
              <w:rPr>
                <w:bCs/>
                <w:lang w:val="fr-CA"/>
              </w:rPr>
            </w:pPr>
          </w:p>
          <w:p w14:paraId="576F18DA" w14:textId="77777777" w:rsidR="005441CF" w:rsidRDefault="005441CF" w:rsidP="005441CF">
            <w:pPr>
              <w:spacing w:after="0" w:line="240" w:lineRule="auto"/>
              <w:contextualSpacing/>
              <w:rPr>
                <w:bCs/>
                <w:lang w:val="fr-FR"/>
              </w:rPr>
            </w:pPr>
            <w:r w:rsidRPr="00B03A0D">
              <w:rPr>
                <w:bCs/>
                <w:lang w:val="fr-FR"/>
              </w:rPr>
              <w:t xml:space="preserve">Proposé par </w:t>
            </w:r>
            <w:r>
              <w:rPr>
                <w:bCs/>
                <w:lang w:val="fr-FR"/>
              </w:rPr>
              <w:t>Paul Desrosiers</w:t>
            </w:r>
          </w:p>
          <w:p w14:paraId="5C193863" w14:textId="77777777" w:rsidR="005441CF" w:rsidRDefault="005441CF" w:rsidP="005441CF">
            <w:pPr>
              <w:spacing w:after="0" w:line="240" w:lineRule="auto"/>
              <w:contextualSpacing/>
              <w:rPr>
                <w:bCs/>
                <w:lang w:val="fr-FR"/>
              </w:rPr>
            </w:pPr>
            <w:r>
              <w:rPr>
                <w:bCs/>
                <w:lang w:val="fr-FR"/>
              </w:rPr>
              <w:t>Appuy</w:t>
            </w:r>
            <w:r w:rsidRPr="00B03A0D">
              <w:rPr>
                <w:bCs/>
                <w:lang w:val="fr-FR"/>
              </w:rPr>
              <w:t>é</w:t>
            </w:r>
            <w:r>
              <w:rPr>
                <w:bCs/>
                <w:lang w:val="fr-FR"/>
              </w:rPr>
              <w:t xml:space="preserve"> par Dolorès Blanchard</w:t>
            </w:r>
          </w:p>
          <w:p w14:paraId="4E951BF6" w14:textId="77777777" w:rsidR="005441CF" w:rsidRDefault="005441CF" w:rsidP="00C25E0C">
            <w:pPr>
              <w:spacing w:after="0" w:line="240" w:lineRule="auto"/>
              <w:contextualSpacing/>
              <w:rPr>
                <w:bCs/>
                <w:lang w:val="fr-FR"/>
              </w:rPr>
            </w:pPr>
            <w:r>
              <w:rPr>
                <w:bCs/>
                <w:lang w:val="fr-FR"/>
              </w:rPr>
              <w:t>Adopt</w:t>
            </w:r>
            <w:r w:rsidRPr="00B03A0D">
              <w:rPr>
                <w:bCs/>
                <w:lang w:val="fr-FR"/>
              </w:rPr>
              <w:t>é</w:t>
            </w:r>
          </w:p>
          <w:p w14:paraId="495E78B8" w14:textId="77777777" w:rsidR="00407621" w:rsidRDefault="00407621" w:rsidP="00C25E0C">
            <w:pPr>
              <w:spacing w:after="0" w:line="240" w:lineRule="auto"/>
              <w:contextualSpacing/>
              <w:rPr>
                <w:b/>
                <w:bCs/>
                <w:lang w:val="fr-CA"/>
              </w:rPr>
            </w:pPr>
          </w:p>
          <w:p w14:paraId="484A0834" w14:textId="77777777" w:rsidR="006D22DA" w:rsidRPr="00407621" w:rsidRDefault="006D22DA" w:rsidP="00C25E0C">
            <w:pPr>
              <w:spacing w:after="0" w:line="240" w:lineRule="auto"/>
              <w:contextualSpacing/>
              <w:rPr>
                <w:b/>
                <w:bCs/>
                <w:lang w:val="fr-CA"/>
              </w:rPr>
            </w:pPr>
          </w:p>
        </w:tc>
      </w:tr>
      <w:tr w:rsidR="00D07190" w:rsidRPr="00407621" w14:paraId="20FD7E77" w14:textId="77777777" w:rsidTr="00C56CA4">
        <w:tc>
          <w:tcPr>
            <w:tcW w:w="2127" w:type="dxa"/>
          </w:tcPr>
          <w:p w14:paraId="65E5DE23" w14:textId="77777777" w:rsidR="00D07190" w:rsidRDefault="00F55492" w:rsidP="000A77AD">
            <w:pPr>
              <w:spacing w:after="0" w:line="240" w:lineRule="auto"/>
              <w:contextualSpacing/>
              <w:rPr>
                <w:lang w:val="fr-FR"/>
              </w:rPr>
            </w:pPr>
            <w:r>
              <w:rPr>
                <w:lang w:val="fr-FR"/>
              </w:rPr>
              <w:lastRenderedPageBreak/>
              <w:t>#11-04-13-04</w:t>
            </w:r>
          </w:p>
        </w:tc>
        <w:tc>
          <w:tcPr>
            <w:tcW w:w="567" w:type="dxa"/>
          </w:tcPr>
          <w:p w14:paraId="3E87C48C" w14:textId="77777777" w:rsidR="00D07190" w:rsidRDefault="00D07190" w:rsidP="00FF5815">
            <w:pPr>
              <w:spacing w:after="0" w:line="240" w:lineRule="auto"/>
              <w:contextualSpacing/>
              <w:rPr>
                <w:lang w:val="fr-FR"/>
              </w:rPr>
            </w:pPr>
            <w:r>
              <w:rPr>
                <w:lang w:val="fr-FR"/>
              </w:rPr>
              <w:t>4)</w:t>
            </w:r>
          </w:p>
        </w:tc>
        <w:tc>
          <w:tcPr>
            <w:tcW w:w="7193" w:type="dxa"/>
          </w:tcPr>
          <w:p w14:paraId="798C14E9" w14:textId="77777777" w:rsidR="00D07190" w:rsidRDefault="00D07190" w:rsidP="00FF5815">
            <w:pPr>
              <w:spacing w:after="0" w:line="240" w:lineRule="auto"/>
              <w:contextualSpacing/>
              <w:rPr>
                <w:bCs/>
                <w:lang w:val="fr-FR"/>
              </w:rPr>
            </w:pPr>
            <w:r>
              <w:rPr>
                <w:b/>
                <w:bCs/>
                <w:lang w:val="fr-FR"/>
              </w:rPr>
              <w:t>Rapport budgétaire</w:t>
            </w:r>
          </w:p>
          <w:p w14:paraId="0E0B179F" w14:textId="7D4CE005" w:rsidR="00D07190" w:rsidRDefault="00D07190" w:rsidP="00FF5815">
            <w:pPr>
              <w:spacing w:after="0" w:line="240" w:lineRule="auto"/>
              <w:contextualSpacing/>
              <w:rPr>
                <w:bCs/>
                <w:lang w:val="fr-FR"/>
              </w:rPr>
            </w:pPr>
            <w:r>
              <w:rPr>
                <w:bCs/>
                <w:lang w:val="fr-FR"/>
              </w:rPr>
              <w:t xml:space="preserve">Marc </w:t>
            </w:r>
            <w:r w:rsidR="00AE439B">
              <w:rPr>
                <w:bCs/>
                <w:lang w:val="fr-FR"/>
              </w:rPr>
              <w:t xml:space="preserve">Boyer </w:t>
            </w:r>
            <w:r>
              <w:rPr>
                <w:bCs/>
                <w:lang w:val="fr-FR"/>
              </w:rPr>
              <w:t xml:space="preserve">revoit les prévisions budgétaires pour l’année 2011.  Les revenus et les dépenses sont tels que prévus jusqu’ici.  Il y aura des dépenses d’à peu </w:t>
            </w:r>
            <w:r w:rsidR="00BB0585">
              <w:rPr>
                <w:bCs/>
                <w:lang w:val="fr-FR"/>
              </w:rPr>
              <w:t>près</w:t>
            </w:r>
            <w:r>
              <w:rPr>
                <w:bCs/>
                <w:lang w:val="fr-FR"/>
              </w:rPr>
              <w:t xml:space="preserve"> </w:t>
            </w:r>
            <w:r w:rsidR="00012EBC">
              <w:rPr>
                <w:bCs/>
                <w:lang w:val="fr-FR"/>
              </w:rPr>
              <w:t>1000$</w:t>
            </w:r>
            <w:r>
              <w:rPr>
                <w:bCs/>
                <w:lang w:val="fr-FR"/>
              </w:rPr>
              <w:t xml:space="preserve"> pour nos activités d’été avec l’Union nationale.</w:t>
            </w:r>
            <w:r w:rsidR="003E3A5C">
              <w:rPr>
                <w:bCs/>
                <w:lang w:val="fr-FR"/>
              </w:rPr>
              <w:t xml:space="preserve">  Nous rembourserons notre part en septembre après avoir reçu la facture de l’Union nationale.</w:t>
            </w:r>
          </w:p>
          <w:p w14:paraId="5A95F4AB" w14:textId="77777777" w:rsidR="00D07190" w:rsidRDefault="00D07190" w:rsidP="00FF5815">
            <w:pPr>
              <w:spacing w:after="0" w:line="240" w:lineRule="auto"/>
              <w:contextualSpacing/>
              <w:rPr>
                <w:bCs/>
                <w:lang w:val="fr-FR"/>
              </w:rPr>
            </w:pPr>
          </w:p>
          <w:p w14:paraId="45D83005" w14:textId="77777777" w:rsidR="00942EA5" w:rsidRDefault="003E3A5C" w:rsidP="00FF5815">
            <w:pPr>
              <w:spacing w:after="0" w:line="240" w:lineRule="auto"/>
              <w:contextualSpacing/>
              <w:rPr>
                <w:bCs/>
                <w:lang w:val="fr-FR"/>
              </w:rPr>
            </w:pPr>
            <w:r>
              <w:rPr>
                <w:bCs/>
                <w:lang w:val="fr-FR"/>
              </w:rPr>
              <w:t xml:space="preserve">Marc </w:t>
            </w:r>
            <w:r w:rsidR="00087FA1">
              <w:rPr>
                <w:bCs/>
                <w:lang w:val="fr-FR"/>
              </w:rPr>
              <w:t xml:space="preserve">Boyer </w:t>
            </w:r>
            <w:r>
              <w:rPr>
                <w:bCs/>
                <w:lang w:val="fr-FR"/>
              </w:rPr>
              <w:t xml:space="preserve">parle </w:t>
            </w:r>
            <w:r w:rsidR="005F2D8B">
              <w:rPr>
                <w:bCs/>
                <w:lang w:val="fr-FR"/>
              </w:rPr>
              <w:t xml:space="preserve">du </w:t>
            </w:r>
            <w:r>
              <w:rPr>
                <w:bCs/>
                <w:lang w:val="fr-FR"/>
              </w:rPr>
              <w:t xml:space="preserve">plan </w:t>
            </w:r>
            <w:r w:rsidR="005F2D8B">
              <w:rPr>
                <w:bCs/>
                <w:lang w:val="fr-FR"/>
              </w:rPr>
              <w:t>discuté</w:t>
            </w:r>
            <w:r>
              <w:rPr>
                <w:bCs/>
                <w:lang w:val="fr-FR"/>
              </w:rPr>
              <w:t xml:space="preserve"> en janvier qui était de mettre de côté une réserve d</w:t>
            </w:r>
            <w:r w:rsidR="005F2D8B">
              <w:rPr>
                <w:bCs/>
                <w:lang w:val="fr-FR"/>
              </w:rPr>
              <w:t>’argent p</w:t>
            </w:r>
            <w:r>
              <w:rPr>
                <w:bCs/>
                <w:lang w:val="fr-FR"/>
              </w:rPr>
              <w:t xml:space="preserve">our stabiliser le « cash flow » du conseil.  Il mentionne que cela aidera </w:t>
            </w:r>
            <w:r w:rsidR="005F2D8B">
              <w:rPr>
                <w:bCs/>
                <w:lang w:val="fr-FR"/>
              </w:rPr>
              <w:t>à</w:t>
            </w:r>
            <w:r>
              <w:rPr>
                <w:bCs/>
                <w:lang w:val="fr-FR"/>
              </w:rPr>
              <w:t xml:space="preserve"> éviter les problèmes que nous avons </w:t>
            </w:r>
            <w:r w:rsidR="005F2D8B">
              <w:rPr>
                <w:bCs/>
                <w:lang w:val="fr-FR"/>
              </w:rPr>
              <w:t>eus</w:t>
            </w:r>
            <w:r>
              <w:rPr>
                <w:bCs/>
                <w:lang w:val="fr-FR"/>
              </w:rPr>
              <w:t xml:space="preserve"> par le passé</w:t>
            </w:r>
            <w:r w:rsidR="005F2D8B">
              <w:rPr>
                <w:bCs/>
                <w:lang w:val="fr-FR"/>
              </w:rPr>
              <w:t xml:space="preserve"> dans ce domaine</w:t>
            </w:r>
            <w:r>
              <w:rPr>
                <w:bCs/>
                <w:lang w:val="fr-FR"/>
              </w:rPr>
              <w:t>.</w:t>
            </w:r>
          </w:p>
          <w:p w14:paraId="11B6F8E0" w14:textId="77777777" w:rsidR="00942EA5" w:rsidRDefault="00942EA5" w:rsidP="00FF5815">
            <w:pPr>
              <w:spacing w:after="0" w:line="240" w:lineRule="auto"/>
              <w:contextualSpacing/>
              <w:rPr>
                <w:bCs/>
                <w:lang w:val="fr-FR"/>
              </w:rPr>
            </w:pPr>
          </w:p>
          <w:p w14:paraId="337660AC" w14:textId="18691BB6" w:rsidR="003E3A5C" w:rsidRDefault="005F2D8B" w:rsidP="00FF5815">
            <w:pPr>
              <w:spacing w:after="0" w:line="240" w:lineRule="auto"/>
              <w:contextualSpacing/>
              <w:rPr>
                <w:bCs/>
                <w:lang w:val="fr-FR"/>
              </w:rPr>
            </w:pPr>
            <w:r>
              <w:rPr>
                <w:bCs/>
                <w:lang w:val="fr-FR"/>
              </w:rPr>
              <w:t xml:space="preserve">Le transfert des argents </w:t>
            </w:r>
            <w:r w:rsidR="00C4316A">
              <w:rPr>
                <w:bCs/>
                <w:lang w:val="fr-FR"/>
              </w:rPr>
              <w:t xml:space="preserve">au </w:t>
            </w:r>
            <w:r w:rsidR="00BB0585">
              <w:rPr>
                <w:bCs/>
                <w:lang w:val="fr-FR"/>
              </w:rPr>
              <w:t>fonds</w:t>
            </w:r>
            <w:r w:rsidR="00C4316A">
              <w:rPr>
                <w:bCs/>
                <w:lang w:val="fr-FR"/>
              </w:rPr>
              <w:t xml:space="preserve"> de</w:t>
            </w:r>
            <w:r>
              <w:rPr>
                <w:bCs/>
                <w:lang w:val="fr-FR"/>
              </w:rPr>
              <w:t xml:space="preserve"> réserve est prévu dans le rapport financier qui suit.  Si les membres acceptent ce rapport ils acceptent aussi la création d</w:t>
            </w:r>
            <w:r w:rsidR="00C4316A">
              <w:rPr>
                <w:bCs/>
                <w:lang w:val="fr-FR"/>
              </w:rPr>
              <w:t>e ce</w:t>
            </w:r>
            <w:r>
              <w:rPr>
                <w:bCs/>
                <w:lang w:val="fr-FR"/>
              </w:rPr>
              <w:t xml:space="preserve"> </w:t>
            </w:r>
            <w:r w:rsidR="00BB0585">
              <w:rPr>
                <w:bCs/>
                <w:lang w:val="fr-FR"/>
              </w:rPr>
              <w:t>fonds</w:t>
            </w:r>
            <w:r>
              <w:rPr>
                <w:bCs/>
                <w:lang w:val="fr-FR"/>
              </w:rPr>
              <w:t>.  Cette réserve sera mise dans un compte séparé des fonds utilisés pour les projets et pour l’opération du conseil.</w:t>
            </w:r>
          </w:p>
          <w:p w14:paraId="5F678245" w14:textId="77777777" w:rsidR="00D07190" w:rsidRDefault="00D07190" w:rsidP="005F2D8B">
            <w:pPr>
              <w:spacing w:after="0" w:line="240" w:lineRule="auto"/>
              <w:contextualSpacing/>
              <w:rPr>
                <w:b/>
                <w:bCs/>
                <w:lang w:val="fr-FR"/>
              </w:rPr>
            </w:pPr>
          </w:p>
        </w:tc>
      </w:tr>
      <w:tr w:rsidR="00D07190" w:rsidRPr="002961B5" w14:paraId="3E64C00A" w14:textId="77777777" w:rsidTr="00C56CA4">
        <w:tc>
          <w:tcPr>
            <w:tcW w:w="2127" w:type="dxa"/>
          </w:tcPr>
          <w:p w14:paraId="37E95633" w14:textId="77777777" w:rsidR="00D07190" w:rsidRPr="00407621" w:rsidRDefault="006D22DA" w:rsidP="00C25E0C">
            <w:pPr>
              <w:spacing w:after="0" w:line="240" w:lineRule="auto"/>
              <w:contextualSpacing/>
              <w:rPr>
                <w:lang w:val="fr-CA"/>
              </w:rPr>
            </w:pPr>
            <w:r>
              <w:rPr>
                <w:lang w:val="fr-FR"/>
              </w:rPr>
              <w:t>#11-04-13-05</w:t>
            </w:r>
          </w:p>
        </w:tc>
        <w:tc>
          <w:tcPr>
            <w:tcW w:w="567" w:type="dxa"/>
          </w:tcPr>
          <w:p w14:paraId="0D9CBA7F" w14:textId="77777777" w:rsidR="00D07190" w:rsidRDefault="00D07190" w:rsidP="00C25E0C">
            <w:pPr>
              <w:spacing w:after="0" w:line="240" w:lineRule="auto"/>
              <w:contextualSpacing/>
              <w:rPr>
                <w:lang w:val="fr-FR"/>
              </w:rPr>
            </w:pPr>
            <w:r>
              <w:rPr>
                <w:lang w:val="fr-FR"/>
              </w:rPr>
              <w:t>5)</w:t>
            </w:r>
          </w:p>
        </w:tc>
        <w:tc>
          <w:tcPr>
            <w:tcW w:w="7193" w:type="dxa"/>
          </w:tcPr>
          <w:p w14:paraId="50AB570D" w14:textId="77777777" w:rsidR="00D07190" w:rsidRDefault="000047EE" w:rsidP="00C25E0C">
            <w:pPr>
              <w:spacing w:after="0" w:line="240" w:lineRule="auto"/>
              <w:contextualSpacing/>
              <w:rPr>
                <w:bCs/>
                <w:lang w:val="fr-FR"/>
              </w:rPr>
            </w:pPr>
            <w:r>
              <w:rPr>
                <w:b/>
                <w:bCs/>
                <w:lang w:val="fr-FR"/>
              </w:rPr>
              <w:t>Adoption du r</w:t>
            </w:r>
            <w:r w:rsidR="00D07190">
              <w:rPr>
                <w:b/>
                <w:bCs/>
                <w:lang w:val="fr-FR"/>
              </w:rPr>
              <w:t>apport financier</w:t>
            </w:r>
          </w:p>
          <w:p w14:paraId="58378169" w14:textId="77777777" w:rsidR="00D07190" w:rsidRDefault="00D07190" w:rsidP="00C25E0C">
            <w:pPr>
              <w:spacing w:after="0" w:line="240" w:lineRule="auto"/>
              <w:contextualSpacing/>
              <w:rPr>
                <w:bCs/>
                <w:lang w:val="fr-FR"/>
              </w:rPr>
            </w:pPr>
            <w:r w:rsidRPr="00B03A0D">
              <w:rPr>
                <w:bCs/>
                <w:lang w:val="fr-FR"/>
              </w:rPr>
              <w:t xml:space="preserve">Proposé par </w:t>
            </w:r>
            <w:r>
              <w:rPr>
                <w:bCs/>
                <w:lang w:val="fr-FR"/>
              </w:rPr>
              <w:t>Roger Hupé</w:t>
            </w:r>
          </w:p>
          <w:p w14:paraId="646C845D" w14:textId="77777777" w:rsidR="00D07190" w:rsidRDefault="00D07190"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2961B5">
              <w:rPr>
                <w:bCs/>
                <w:lang w:val="fr-FR"/>
              </w:rPr>
              <w:t xml:space="preserve"> Lionel Carrière</w:t>
            </w:r>
          </w:p>
          <w:p w14:paraId="321EE137" w14:textId="77777777" w:rsidR="002961B5" w:rsidRDefault="00366601" w:rsidP="00C25E0C">
            <w:pPr>
              <w:spacing w:after="0" w:line="240" w:lineRule="auto"/>
              <w:contextualSpacing/>
              <w:rPr>
                <w:bCs/>
                <w:lang w:val="fr-FR"/>
              </w:rPr>
            </w:pPr>
            <w:r>
              <w:rPr>
                <w:bCs/>
                <w:lang w:val="fr-FR"/>
              </w:rPr>
              <w:t xml:space="preserve">Résultat du vote formel:  </w:t>
            </w:r>
            <w:r w:rsidR="0047401E">
              <w:rPr>
                <w:bCs/>
                <w:lang w:val="fr-FR"/>
              </w:rPr>
              <w:t xml:space="preserve"> </w:t>
            </w:r>
            <w:r w:rsidR="002961B5">
              <w:rPr>
                <w:bCs/>
                <w:lang w:val="fr-FR"/>
              </w:rPr>
              <w:t xml:space="preserve">17 </w:t>
            </w:r>
            <w:proofErr w:type="gramStart"/>
            <w:r w:rsidR="002961B5">
              <w:rPr>
                <w:bCs/>
                <w:lang w:val="fr-FR"/>
              </w:rPr>
              <w:t>Pour  .</w:t>
            </w:r>
            <w:proofErr w:type="gramEnd"/>
            <w:r w:rsidR="002961B5">
              <w:rPr>
                <w:bCs/>
                <w:lang w:val="fr-FR"/>
              </w:rPr>
              <w:t xml:space="preserve">  0 </w:t>
            </w:r>
            <w:proofErr w:type="gramStart"/>
            <w:r w:rsidR="002961B5">
              <w:rPr>
                <w:bCs/>
                <w:lang w:val="fr-FR"/>
              </w:rPr>
              <w:t>Contre  .</w:t>
            </w:r>
            <w:proofErr w:type="gramEnd"/>
            <w:r w:rsidR="002961B5">
              <w:rPr>
                <w:bCs/>
                <w:lang w:val="fr-FR"/>
              </w:rPr>
              <w:t xml:space="preserve">  1 Abstention</w:t>
            </w:r>
          </w:p>
          <w:p w14:paraId="65B2D75D" w14:textId="77777777" w:rsidR="00D07190" w:rsidRDefault="00D07190" w:rsidP="00C25E0C">
            <w:pPr>
              <w:spacing w:after="0" w:line="240" w:lineRule="auto"/>
              <w:contextualSpacing/>
              <w:rPr>
                <w:bCs/>
                <w:lang w:val="fr-FR"/>
              </w:rPr>
            </w:pPr>
            <w:r>
              <w:rPr>
                <w:bCs/>
                <w:lang w:val="fr-FR"/>
              </w:rPr>
              <w:t>Adopt</w:t>
            </w:r>
            <w:r w:rsidRPr="00B03A0D">
              <w:rPr>
                <w:bCs/>
                <w:lang w:val="fr-FR"/>
              </w:rPr>
              <w:t>é</w:t>
            </w:r>
          </w:p>
          <w:p w14:paraId="18FD0991" w14:textId="77777777" w:rsidR="00D07190" w:rsidRDefault="00D07190" w:rsidP="00C25E0C">
            <w:pPr>
              <w:spacing w:after="0" w:line="240" w:lineRule="auto"/>
              <w:contextualSpacing/>
              <w:rPr>
                <w:b/>
                <w:bCs/>
                <w:lang w:val="fr-FR"/>
              </w:rPr>
            </w:pPr>
          </w:p>
        </w:tc>
      </w:tr>
      <w:tr w:rsidR="00D07190" w:rsidRPr="00B03A0D" w14:paraId="645D6817" w14:textId="77777777" w:rsidTr="00C56CA4">
        <w:tc>
          <w:tcPr>
            <w:tcW w:w="2127" w:type="dxa"/>
          </w:tcPr>
          <w:p w14:paraId="3A281A99" w14:textId="77777777" w:rsidR="00D07190" w:rsidRDefault="006D22DA" w:rsidP="00C25E0C">
            <w:pPr>
              <w:spacing w:after="0" w:line="240" w:lineRule="auto"/>
              <w:contextualSpacing/>
              <w:rPr>
                <w:lang w:val="fr-FR"/>
              </w:rPr>
            </w:pPr>
            <w:r>
              <w:rPr>
                <w:lang w:val="fr-FR"/>
              </w:rPr>
              <w:t>#11-04-13-06</w:t>
            </w:r>
          </w:p>
        </w:tc>
        <w:tc>
          <w:tcPr>
            <w:tcW w:w="567" w:type="dxa"/>
          </w:tcPr>
          <w:p w14:paraId="2F9126B1" w14:textId="77777777" w:rsidR="00D07190" w:rsidRDefault="00D07190" w:rsidP="00C25E0C">
            <w:pPr>
              <w:spacing w:after="0" w:line="240" w:lineRule="auto"/>
              <w:contextualSpacing/>
              <w:rPr>
                <w:lang w:val="fr-FR"/>
              </w:rPr>
            </w:pPr>
            <w:r>
              <w:rPr>
                <w:lang w:val="fr-FR"/>
              </w:rPr>
              <w:t>6)</w:t>
            </w:r>
          </w:p>
        </w:tc>
        <w:tc>
          <w:tcPr>
            <w:tcW w:w="7193" w:type="dxa"/>
          </w:tcPr>
          <w:p w14:paraId="6E86163C" w14:textId="77777777" w:rsidR="00D07190" w:rsidRDefault="00D07190" w:rsidP="00C25E0C">
            <w:pPr>
              <w:spacing w:after="0" w:line="240" w:lineRule="auto"/>
              <w:contextualSpacing/>
              <w:rPr>
                <w:bCs/>
                <w:lang w:val="fr-FR"/>
              </w:rPr>
            </w:pPr>
            <w:r>
              <w:rPr>
                <w:b/>
                <w:bCs/>
                <w:lang w:val="fr-FR"/>
              </w:rPr>
              <w:t>Affaires nouvelles</w:t>
            </w:r>
          </w:p>
          <w:p w14:paraId="290FF602" w14:textId="77777777" w:rsidR="00D07190" w:rsidRDefault="00D07190" w:rsidP="00C25E0C">
            <w:pPr>
              <w:spacing w:after="0" w:line="240" w:lineRule="auto"/>
              <w:contextualSpacing/>
              <w:rPr>
                <w:b/>
                <w:bCs/>
                <w:lang w:val="fr-FR"/>
              </w:rPr>
            </w:pPr>
          </w:p>
        </w:tc>
      </w:tr>
      <w:tr w:rsidR="00D07190" w:rsidRPr="00590ACD" w14:paraId="4BD7E08B" w14:textId="77777777" w:rsidTr="00C56CA4">
        <w:tc>
          <w:tcPr>
            <w:tcW w:w="2127" w:type="dxa"/>
          </w:tcPr>
          <w:p w14:paraId="6E6F317D" w14:textId="77777777" w:rsidR="00D07190" w:rsidRDefault="00EC5F76" w:rsidP="00C25E0C">
            <w:pPr>
              <w:spacing w:after="0" w:line="240" w:lineRule="auto"/>
              <w:contextualSpacing/>
              <w:rPr>
                <w:lang w:val="fr-FR"/>
              </w:rPr>
            </w:pPr>
            <w:r>
              <w:rPr>
                <w:lang w:val="fr-FR"/>
              </w:rPr>
              <w:t>#11-04-13-06.1</w:t>
            </w:r>
          </w:p>
        </w:tc>
        <w:tc>
          <w:tcPr>
            <w:tcW w:w="567" w:type="dxa"/>
          </w:tcPr>
          <w:p w14:paraId="3ACA8145" w14:textId="77777777" w:rsidR="00D07190" w:rsidRDefault="00D07190" w:rsidP="00C25E0C">
            <w:pPr>
              <w:spacing w:after="0" w:line="240" w:lineRule="auto"/>
              <w:contextualSpacing/>
              <w:rPr>
                <w:lang w:val="fr-FR"/>
              </w:rPr>
            </w:pPr>
            <w:r>
              <w:rPr>
                <w:lang w:val="fr-FR"/>
              </w:rPr>
              <w:t>6.1)</w:t>
            </w:r>
          </w:p>
        </w:tc>
        <w:tc>
          <w:tcPr>
            <w:tcW w:w="7193" w:type="dxa"/>
          </w:tcPr>
          <w:p w14:paraId="05CE0D76" w14:textId="77777777" w:rsidR="00D07190" w:rsidRDefault="00FF5815" w:rsidP="00C25E0C">
            <w:pPr>
              <w:spacing w:after="0" w:line="240" w:lineRule="auto"/>
              <w:contextualSpacing/>
              <w:rPr>
                <w:b/>
                <w:bCs/>
                <w:lang w:val="fr-FR"/>
              </w:rPr>
            </w:pPr>
            <w:r>
              <w:rPr>
                <w:b/>
                <w:bCs/>
                <w:lang w:val="fr-FR"/>
              </w:rPr>
              <w:t>Projet – Centre du Patrimoine</w:t>
            </w:r>
          </w:p>
          <w:p w14:paraId="4CE70FBB" w14:textId="77777777" w:rsidR="00FF5815" w:rsidRDefault="00FF5815" w:rsidP="00C25E0C">
            <w:pPr>
              <w:spacing w:after="0" w:line="240" w:lineRule="auto"/>
              <w:contextualSpacing/>
              <w:rPr>
                <w:bCs/>
                <w:lang w:val="fr-FR"/>
              </w:rPr>
            </w:pPr>
            <w:r>
              <w:rPr>
                <w:bCs/>
                <w:lang w:val="fr-FR"/>
              </w:rPr>
              <w:t xml:space="preserve">Marc </w:t>
            </w:r>
            <w:r w:rsidR="00AE439B">
              <w:rPr>
                <w:bCs/>
                <w:lang w:val="fr-FR"/>
              </w:rPr>
              <w:t xml:space="preserve">Boyer </w:t>
            </w:r>
            <w:r>
              <w:rPr>
                <w:bCs/>
                <w:lang w:val="fr-FR"/>
              </w:rPr>
              <w:t xml:space="preserve">a contacté Gilles Lesage, le directeur général du </w:t>
            </w:r>
            <w:r w:rsidR="00012EBC">
              <w:rPr>
                <w:bCs/>
                <w:lang w:val="fr-FR"/>
              </w:rPr>
              <w:t>Centre</w:t>
            </w:r>
            <w:r>
              <w:rPr>
                <w:bCs/>
                <w:lang w:val="fr-FR"/>
              </w:rPr>
              <w:t xml:space="preserve"> du Patrimoine au CCFM.  Le </w:t>
            </w:r>
            <w:r w:rsidR="00012EBC">
              <w:rPr>
                <w:bCs/>
                <w:lang w:val="fr-FR"/>
              </w:rPr>
              <w:t>Centre</w:t>
            </w:r>
            <w:r>
              <w:rPr>
                <w:bCs/>
                <w:lang w:val="fr-FR"/>
              </w:rPr>
              <w:t xml:space="preserve"> du Patrimoine accepte que le conseil mette des informations sur le conseil au Centre pour ceux et celles qui s’intéresseraient à avoir des services en français </w:t>
            </w:r>
            <w:r w:rsidR="00590ACD">
              <w:rPr>
                <w:bCs/>
                <w:lang w:val="fr-FR"/>
              </w:rPr>
              <w:t>dans</w:t>
            </w:r>
            <w:r>
              <w:rPr>
                <w:bCs/>
                <w:lang w:val="fr-FR"/>
              </w:rPr>
              <w:t xml:space="preserve"> un conseil francophone au sein de la MMF.  Cela se ferait à titre d’information seulement pour laisser aux individus tout</w:t>
            </w:r>
            <w:r w:rsidR="00590ACD">
              <w:rPr>
                <w:bCs/>
                <w:lang w:val="fr-FR"/>
              </w:rPr>
              <w:t xml:space="preserve">e liberté en ce qui concerne leur choix </w:t>
            </w:r>
            <w:r>
              <w:rPr>
                <w:bCs/>
                <w:lang w:val="fr-FR"/>
              </w:rPr>
              <w:t xml:space="preserve">de leurs droits linguistiques et culturels.  </w:t>
            </w:r>
            <w:r w:rsidR="00590ACD">
              <w:rPr>
                <w:bCs/>
                <w:lang w:val="fr-FR"/>
              </w:rPr>
              <w:t>L’affiche et l</w:t>
            </w:r>
            <w:r>
              <w:rPr>
                <w:bCs/>
                <w:lang w:val="fr-FR"/>
              </w:rPr>
              <w:t xml:space="preserve">es cartes d’information </w:t>
            </w:r>
            <w:r w:rsidR="00012EBC">
              <w:rPr>
                <w:bCs/>
                <w:lang w:val="fr-FR"/>
              </w:rPr>
              <w:t>coûteraient</w:t>
            </w:r>
            <w:r w:rsidR="00590ACD">
              <w:rPr>
                <w:bCs/>
                <w:lang w:val="fr-FR"/>
              </w:rPr>
              <w:t xml:space="preserve"> </w:t>
            </w:r>
            <w:r w:rsidR="00012EBC">
              <w:rPr>
                <w:bCs/>
                <w:lang w:val="fr-FR"/>
              </w:rPr>
              <w:t>environ</w:t>
            </w:r>
            <w:r w:rsidR="00590ACD">
              <w:rPr>
                <w:bCs/>
                <w:lang w:val="fr-FR"/>
              </w:rPr>
              <w:t xml:space="preserve"> </w:t>
            </w:r>
            <w:r>
              <w:rPr>
                <w:bCs/>
                <w:lang w:val="fr-FR"/>
              </w:rPr>
              <w:t>100$.</w:t>
            </w:r>
          </w:p>
          <w:p w14:paraId="575344AF" w14:textId="77777777" w:rsidR="00FF5815" w:rsidRDefault="00FF5815" w:rsidP="00C25E0C">
            <w:pPr>
              <w:spacing w:after="0" w:line="240" w:lineRule="auto"/>
              <w:contextualSpacing/>
              <w:rPr>
                <w:bCs/>
                <w:lang w:val="fr-FR"/>
              </w:rPr>
            </w:pPr>
          </w:p>
          <w:p w14:paraId="307EDFEB" w14:textId="77777777" w:rsidR="00590ACD" w:rsidRDefault="00590ACD" w:rsidP="00C25E0C">
            <w:pPr>
              <w:spacing w:after="0" w:line="240" w:lineRule="auto"/>
              <w:contextualSpacing/>
              <w:rPr>
                <w:bCs/>
                <w:lang w:val="fr-FR"/>
              </w:rPr>
            </w:pPr>
            <w:r w:rsidRPr="00590ACD">
              <w:rPr>
                <w:b/>
                <w:bCs/>
                <w:lang w:val="fr-FR"/>
              </w:rPr>
              <w:t>Motion</w:t>
            </w:r>
            <w:r>
              <w:rPr>
                <w:bCs/>
                <w:lang w:val="fr-FR"/>
              </w:rPr>
              <w:t xml:space="preserve"> : que l’on dépense jusqu'à 100$ pour l’affiche et les cartes d’information sur le conseil au </w:t>
            </w:r>
            <w:r w:rsidR="00012EBC">
              <w:rPr>
                <w:bCs/>
                <w:lang w:val="fr-FR"/>
              </w:rPr>
              <w:t>Centre</w:t>
            </w:r>
            <w:r>
              <w:rPr>
                <w:bCs/>
                <w:lang w:val="fr-FR"/>
              </w:rPr>
              <w:t xml:space="preserve"> du Patrimoine.</w:t>
            </w:r>
          </w:p>
          <w:p w14:paraId="0E60F4E5" w14:textId="77777777" w:rsidR="00D07190" w:rsidRDefault="00D07190" w:rsidP="00C25E0C">
            <w:pPr>
              <w:spacing w:after="0" w:line="240" w:lineRule="auto"/>
              <w:contextualSpacing/>
              <w:rPr>
                <w:bCs/>
                <w:lang w:val="fr-FR"/>
              </w:rPr>
            </w:pPr>
            <w:r w:rsidRPr="00B03A0D">
              <w:rPr>
                <w:bCs/>
                <w:lang w:val="fr-FR"/>
              </w:rPr>
              <w:t xml:space="preserve">Proposé par </w:t>
            </w:r>
            <w:r w:rsidR="00590ACD">
              <w:rPr>
                <w:bCs/>
                <w:lang w:val="fr-FR"/>
              </w:rPr>
              <w:t xml:space="preserve">Roland </w:t>
            </w:r>
            <w:proofErr w:type="spellStart"/>
            <w:r w:rsidR="00590ACD">
              <w:rPr>
                <w:bCs/>
                <w:lang w:val="fr-FR"/>
              </w:rPr>
              <w:t>Lavallée</w:t>
            </w:r>
            <w:proofErr w:type="spellEnd"/>
          </w:p>
          <w:p w14:paraId="389FA359" w14:textId="77777777" w:rsidR="00D07190" w:rsidRDefault="00D07190"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590ACD">
              <w:rPr>
                <w:bCs/>
                <w:lang w:val="fr-FR"/>
              </w:rPr>
              <w:t xml:space="preserve"> André Carrier</w:t>
            </w:r>
          </w:p>
          <w:p w14:paraId="5F4A62F9" w14:textId="77777777" w:rsidR="00D07190" w:rsidRDefault="00D07190" w:rsidP="00C25E0C">
            <w:pPr>
              <w:spacing w:after="0" w:line="240" w:lineRule="auto"/>
              <w:contextualSpacing/>
              <w:rPr>
                <w:bCs/>
                <w:lang w:val="fr-FR"/>
              </w:rPr>
            </w:pPr>
            <w:r>
              <w:rPr>
                <w:bCs/>
                <w:lang w:val="fr-FR"/>
              </w:rPr>
              <w:t>Adopt</w:t>
            </w:r>
            <w:r w:rsidRPr="00B03A0D">
              <w:rPr>
                <w:bCs/>
                <w:lang w:val="fr-FR"/>
              </w:rPr>
              <w:t>é</w:t>
            </w:r>
          </w:p>
          <w:p w14:paraId="43C3DBE6" w14:textId="77777777" w:rsidR="00D07190" w:rsidRDefault="00D07190" w:rsidP="00C25E0C">
            <w:pPr>
              <w:spacing w:after="0" w:line="240" w:lineRule="auto"/>
              <w:contextualSpacing/>
              <w:rPr>
                <w:b/>
                <w:bCs/>
                <w:lang w:val="fr-FR"/>
              </w:rPr>
            </w:pPr>
          </w:p>
        </w:tc>
      </w:tr>
      <w:tr w:rsidR="00EC5F76" w:rsidRPr="00590ACD" w14:paraId="4B20B456" w14:textId="77777777" w:rsidTr="00C56CA4">
        <w:tc>
          <w:tcPr>
            <w:tcW w:w="2127" w:type="dxa"/>
          </w:tcPr>
          <w:p w14:paraId="33CE141B" w14:textId="77777777" w:rsidR="00EC5F76" w:rsidRDefault="00EC5F76" w:rsidP="00C25E0C">
            <w:pPr>
              <w:spacing w:after="0" w:line="240" w:lineRule="auto"/>
              <w:contextualSpacing/>
              <w:rPr>
                <w:lang w:val="fr-FR"/>
              </w:rPr>
            </w:pPr>
            <w:r>
              <w:rPr>
                <w:lang w:val="fr-FR"/>
              </w:rPr>
              <w:lastRenderedPageBreak/>
              <w:t>#11-04-13-06.2</w:t>
            </w:r>
          </w:p>
        </w:tc>
        <w:tc>
          <w:tcPr>
            <w:tcW w:w="567" w:type="dxa"/>
          </w:tcPr>
          <w:p w14:paraId="03E620F6" w14:textId="77777777" w:rsidR="00EC5F76" w:rsidRDefault="00EC5F76" w:rsidP="00C25E0C">
            <w:pPr>
              <w:spacing w:after="0" w:line="240" w:lineRule="auto"/>
              <w:contextualSpacing/>
              <w:rPr>
                <w:lang w:val="fr-FR"/>
              </w:rPr>
            </w:pPr>
            <w:r>
              <w:rPr>
                <w:lang w:val="fr-FR"/>
              </w:rPr>
              <w:t>6.2)</w:t>
            </w:r>
          </w:p>
        </w:tc>
        <w:tc>
          <w:tcPr>
            <w:tcW w:w="7193" w:type="dxa"/>
          </w:tcPr>
          <w:p w14:paraId="2E8B25FB" w14:textId="77777777" w:rsidR="00EC5F76" w:rsidRDefault="00EC5F76" w:rsidP="00C25E0C">
            <w:pPr>
              <w:spacing w:after="0" w:line="240" w:lineRule="auto"/>
              <w:contextualSpacing/>
              <w:rPr>
                <w:b/>
                <w:bCs/>
                <w:lang w:val="fr-FR"/>
              </w:rPr>
            </w:pPr>
            <w:r>
              <w:rPr>
                <w:b/>
                <w:bCs/>
                <w:lang w:val="fr-FR"/>
              </w:rPr>
              <w:t>Félicitations à Gabriel Dufault – prix Louis Riel 2011</w:t>
            </w:r>
          </w:p>
          <w:p w14:paraId="2B3CD2E5" w14:textId="77777777" w:rsidR="00EC5F76" w:rsidRPr="00EC5F76" w:rsidRDefault="00EC5F76" w:rsidP="00C25E0C">
            <w:pPr>
              <w:spacing w:after="0" w:line="240" w:lineRule="auto"/>
              <w:contextualSpacing/>
              <w:rPr>
                <w:rFonts w:asciiTheme="minorHAnsi" w:hAnsiTheme="minorHAnsi"/>
                <w:bCs/>
                <w:lang w:val="fr-FR"/>
              </w:rPr>
            </w:pPr>
            <w:r w:rsidRPr="00EC5F76">
              <w:rPr>
                <w:bCs/>
                <w:lang w:val="fr-FR"/>
              </w:rPr>
              <w:t xml:space="preserve">Marc lit le texte de la </w:t>
            </w:r>
            <w:r w:rsidR="00012EBC">
              <w:rPr>
                <w:bCs/>
                <w:lang w:val="fr-FR"/>
              </w:rPr>
              <w:t>Société</w:t>
            </w:r>
            <w:r w:rsidRPr="00EC5F76">
              <w:rPr>
                <w:bCs/>
                <w:lang w:val="fr-FR"/>
              </w:rPr>
              <w:t xml:space="preserve"> franco-manitobaine </w:t>
            </w:r>
            <w:r>
              <w:rPr>
                <w:bCs/>
                <w:lang w:val="fr-FR"/>
              </w:rPr>
              <w:t>à</w:t>
            </w:r>
            <w:r w:rsidRPr="00EC5F76">
              <w:rPr>
                <w:bCs/>
                <w:lang w:val="fr-FR"/>
              </w:rPr>
              <w:t xml:space="preserve"> propos de notre très cher membre Gabriel Dufault :</w:t>
            </w:r>
          </w:p>
          <w:p w14:paraId="57736452" w14:textId="77777777" w:rsidR="00EC5F76" w:rsidRPr="00EC5F76" w:rsidRDefault="00EC5F76" w:rsidP="00EC5F76">
            <w:pPr>
              <w:pStyle w:val="NormalWeb"/>
              <w:rPr>
                <w:rFonts w:asciiTheme="minorHAnsi" w:hAnsiTheme="minorHAnsi"/>
                <w:b/>
                <w:sz w:val="22"/>
                <w:szCs w:val="22"/>
                <w:lang w:val="fr-CA"/>
              </w:rPr>
            </w:pPr>
            <w:r w:rsidRPr="00EC5F76">
              <w:rPr>
                <w:rFonts w:asciiTheme="minorHAnsi" w:hAnsiTheme="minorHAnsi"/>
                <w:bCs/>
                <w:sz w:val="22"/>
                <w:szCs w:val="22"/>
                <w:lang w:val="fr-FR"/>
              </w:rPr>
              <w:t>« </w:t>
            </w:r>
            <w:r w:rsidRPr="00EC5F76">
              <w:rPr>
                <w:rStyle w:val="Strong"/>
                <w:rFonts w:asciiTheme="minorHAnsi" w:hAnsiTheme="minorHAnsi"/>
                <w:b w:val="0"/>
                <w:sz w:val="22"/>
                <w:szCs w:val="22"/>
                <w:lang w:val="fr-CA"/>
              </w:rPr>
              <w:t xml:space="preserve">Monsieur Gabriel Dufault – Patrimoine </w:t>
            </w:r>
          </w:p>
          <w:p w14:paraId="00DC826C" w14:textId="77777777" w:rsidR="00EC5F76" w:rsidRPr="00EC5F76" w:rsidRDefault="00EC5F76" w:rsidP="00EC5F76">
            <w:pPr>
              <w:pStyle w:val="NormalWeb"/>
              <w:rPr>
                <w:rStyle w:val="Strong"/>
                <w:rFonts w:asciiTheme="minorHAnsi" w:hAnsiTheme="minorHAnsi"/>
                <w:b w:val="0"/>
                <w:sz w:val="22"/>
                <w:szCs w:val="22"/>
                <w:lang w:val="fr-CA"/>
              </w:rPr>
            </w:pPr>
            <w:r w:rsidRPr="00EC5F76">
              <w:rPr>
                <w:rStyle w:val="Strong"/>
                <w:rFonts w:asciiTheme="minorHAnsi" w:hAnsiTheme="minorHAnsi"/>
                <w:b w:val="0"/>
                <w:sz w:val="22"/>
                <w:szCs w:val="22"/>
                <w:lang w:val="fr-CA"/>
              </w:rPr>
              <w:t>Reconnu à titre de fervent défenseur du patrimoine métis francophone, monsieur Gabriel Dufault est un bénévole passionné de son héritage qui inspire ceux et celles qu’il côtoie.</w:t>
            </w:r>
          </w:p>
          <w:p w14:paraId="26841A8A" w14:textId="77777777" w:rsidR="00EC5F76" w:rsidRPr="00EC5F76" w:rsidRDefault="00EC5F76" w:rsidP="00EC5F76">
            <w:pPr>
              <w:pStyle w:val="NormalWeb"/>
              <w:rPr>
                <w:rStyle w:val="Strong"/>
                <w:rFonts w:asciiTheme="minorHAnsi" w:hAnsiTheme="minorHAnsi"/>
                <w:b w:val="0"/>
                <w:sz w:val="22"/>
                <w:szCs w:val="22"/>
                <w:lang w:val="fr-CA"/>
              </w:rPr>
            </w:pPr>
            <w:r w:rsidRPr="00EC5F76">
              <w:rPr>
                <w:rStyle w:val="Strong"/>
                <w:rFonts w:asciiTheme="minorHAnsi" w:hAnsiTheme="minorHAnsi"/>
                <w:b w:val="0"/>
                <w:sz w:val="22"/>
                <w:szCs w:val="22"/>
                <w:lang w:val="fr-CA"/>
              </w:rPr>
              <w:t>Monsieur Dufault est président de l’Union nationale Saint-Joseph du Manitoba et siège au conseil d’administration depuis bon nombre d’années.  Il travaille inlassablement à faire reconnaître la contribution des Métis francophones du Manitoba à la création de la Province.  Il a été l’initiateur d’un cahier spécial dans La Liberté afin que le 125</w:t>
            </w:r>
            <w:r w:rsidRPr="00EC5F76">
              <w:rPr>
                <w:rStyle w:val="Strong"/>
                <w:rFonts w:asciiTheme="minorHAnsi" w:hAnsiTheme="minorHAnsi"/>
                <w:b w:val="0"/>
                <w:sz w:val="22"/>
                <w:szCs w:val="22"/>
                <w:vertAlign w:val="superscript"/>
                <w:lang w:val="fr-CA"/>
              </w:rPr>
              <w:t xml:space="preserve">e </w:t>
            </w:r>
            <w:r w:rsidRPr="00EC5F76">
              <w:rPr>
                <w:rStyle w:val="Strong"/>
                <w:rFonts w:asciiTheme="minorHAnsi" w:hAnsiTheme="minorHAnsi"/>
                <w:b w:val="0"/>
                <w:sz w:val="22"/>
                <w:szCs w:val="22"/>
                <w:lang w:val="fr-CA"/>
              </w:rPr>
              <w:t>anniversaire de la mort de Louis Riel puisse être commémoré, sans oublier son rôle de premier plan dans l’organisation de la soirée Hommage à Louis David Riel du 16 novembre 2010.</w:t>
            </w:r>
          </w:p>
          <w:p w14:paraId="34FAE78B" w14:textId="77777777" w:rsidR="00EC5F76" w:rsidRDefault="00EC5F76" w:rsidP="00EC5F76">
            <w:pPr>
              <w:spacing w:after="0" w:line="240" w:lineRule="auto"/>
              <w:contextualSpacing/>
              <w:rPr>
                <w:rStyle w:val="Strong"/>
                <w:rFonts w:asciiTheme="minorHAnsi" w:hAnsiTheme="minorHAnsi"/>
                <w:b w:val="0"/>
                <w:lang w:val="fr-CA"/>
              </w:rPr>
            </w:pPr>
            <w:r w:rsidRPr="00EC5F76">
              <w:rPr>
                <w:rStyle w:val="Strong"/>
                <w:rFonts w:asciiTheme="minorHAnsi" w:hAnsiTheme="minorHAnsi"/>
                <w:b w:val="0"/>
                <w:lang w:val="fr-CA"/>
              </w:rPr>
              <w:t>Il arbore la ceinture Métisse en toutes circonstances et rehausse la fierté auprès de ceux et celles qui ne connaissent pas l’histoire métisse.  Il est un bâtisseur de liens durables et est devenu un incontournable des fêtes qui célèbrent le patrimoine francophone et métis. </w:t>
            </w:r>
            <w:r>
              <w:rPr>
                <w:rStyle w:val="Strong"/>
                <w:rFonts w:asciiTheme="minorHAnsi" w:hAnsiTheme="minorHAnsi"/>
                <w:b w:val="0"/>
                <w:lang w:val="fr-CA"/>
              </w:rPr>
              <w:t>»</w:t>
            </w:r>
          </w:p>
          <w:p w14:paraId="18918272" w14:textId="77777777" w:rsidR="009F741B" w:rsidRDefault="009F741B" w:rsidP="00EC5F76">
            <w:pPr>
              <w:spacing w:after="0" w:line="240" w:lineRule="auto"/>
              <w:contextualSpacing/>
              <w:rPr>
                <w:rStyle w:val="Strong"/>
                <w:rFonts w:asciiTheme="minorHAnsi" w:hAnsiTheme="minorHAnsi"/>
                <w:b w:val="0"/>
                <w:lang w:val="fr-CA"/>
              </w:rPr>
            </w:pPr>
          </w:p>
          <w:p w14:paraId="2146216D" w14:textId="77777777" w:rsidR="009F741B" w:rsidRPr="00EC5F76" w:rsidRDefault="009F741B" w:rsidP="00EC5F76">
            <w:pPr>
              <w:spacing w:after="0" w:line="240" w:lineRule="auto"/>
              <w:contextualSpacing/>
              <w:rPr>
                <w:rFonts w:asciiTheme="minorHAnsi" w:hAnsiTheme="minorHAnsi"/>
                <w:bCs/>
                <w:lang w:val="fr-FR"/>
              </w:rPr>
            </w:pPr>
            <w:r>
              <w:rPr>
                <w:rStyle w:val="Strong"/>
                <w:rFonts w:asciiTheme="minorHAnsi" w:hAnsiTheme="minorHAnsi"/>
                <w:b w:val="0"/>
                <w:lang w:val="fr-CA"/>
              </w:rPr>
              <w:t>Nos félicitations à Gabriel pour un prix bien mérité.</w:t>
            </w:r>
          </w:p>
          <w:p w14:paraId="1A7D11CD" w14:textId="77777777" w:rsidR="009F741B" w:rsidRDefault="009F741B" w:rsidP="00C25E0C">
            <w:pPr>
              <w:spacing w:after="0" w:line="240" w:lineRule="auto"/>
              <w:contextualSpacing/>
              <w:rPr>
                <w:b/>
                <w:bCs/>
                <w:lang w:val="fr-FR"/>
              </w:rPr>
            </w:pPr>
          </w:p>
        </w:tc>
      </w:tr>
      <w:tr w:rsidR="009F741B" w:rsidRPr="00590ACD" w14:paraId="4F5654BF" w14:textId="77777777" w:rsidTr="00C56CA4">
        <w:tc>
          <w:tcPr>
            <w:tcW w:w="2127" w:type="dxa"/>
          </w:tcPr>
          <w:p w14:paraId="40B314AE" w14:textId="77777777" w:rsidR="009F741B" w:rsidRDefault="009F741B" w:rsidP="00C25E0C">
            <w:pPr>
              <w:spacing w:after="0" w:line="240" w:lineRule="auto"/>
              <w:contextualSpacing/>
              <w:rPr>
                <w:lang w:val="fr-FR"/>
              </w:rPr>
            </w:pPr>
            <w:r>
              <w:rPr>
                <w:lang w:val="fr-FR"/>
              </w:rPr>
              <w:t>#11-04-13-06.3</w:t>
            </w:r>
          </w:p>
        </w:tc>
        <w:tc>
          <w:tcPr>
            <w:tcW w:w="567" w:type="dxa"/>
          </w:tcPr>
          <w:p w14:paraId="312D39AB" w14:textId="77777777" w:rsidR="009F741B" w:rsidRDefault="009F741B" w:rsidP="00C25E0C">
            <w:pPr>
              <w:spacing w:after="0" w:line="240" w:lineRule="auto"/>
              <w:contextualSpacing/>
              <w:rPr>
                <w:lang w:val="fr-FR"/>
              </w:rPr>
            </w:pPr>
            <w:r>
              <w:rPr>
                <w:lang w:val="fr-FR"/>
              </w:rPr>
              <w:t>6.3)</w:t>
            </w:r>
          </w:p>
        </w:tc>
        <w:tc>
          <w:tcPr>
            <w:tcW w:w="7193" w:type="dxa"/>
          </w:tcPr>
          <w:p w14:paraId="2F0A2286" w14:textId="77777777" w:rsidR="009F741B" w:rsidRDefault="009F741B" w:rsidP="009F741B">
            <w:pPr>
              <w:spacing w:after="0" w:line="240" w:lineRule="auto"/>
              <w:contextualSpacing/>
              <w:rPr>
                <w:b/>
                <w:bCs/>
                <w:lang w:val="fr-FR"/>
              </w:rPr>
            </w:pPr>
            <w:r>
              <w:rPr>
                <w:b/>
                <w:bCs/>
                <w:lang w:val="fr-FR"/>
              </w:rPr>
              <w:t xml:space="preserve">Disque </w:t>
            </w:r>
            <w:r w:rsidR="00012EBC">
              <w:rPr>
                <w:b/>
                <w:bCs/>
                <w:lang w:val="fr-FR"/>
              </w:rPr>
              <w:t>compact</w:t>
            </w:r>
            <w:r>
              <w:rPr>
                <w:b/>
                <w:bCs/>
                <w:lang w:val="fr-FR"/>
              </w:rPr>
              <w:t xml:space="preserve"> de la soirée « Hommage à Louis Riel »</w:t>
            </w:r>
          </w:p>
          <w:p w14:paraId="32DB3A82" w14:textId="6F1D57F6" w:rsidR="009F741B" w:rsidRPr="009F741B" w:rsidRDefault="000379B4" w:rsidP="009F741B">
            <w:pPr>
              <w:spacing w:after="0" w:line="240" w:lineRule="auto"/>
              <w:contextualSpacing/>
              <w:rPr>
                <w:bCs/>
                <w:lang w:val="fr-FR"/>
              </w:rPr>
            </w:pPr>
            <w:r>
              <w:rPr>
                <w:bCs/>
                <w:lang w:val="fr-FR"/>
              </w:rPr>
              <w:t xml:space="preserve">Le </w:t>
            </w:r>
            <w:r w:rsidR="009F741B">
              <w:rPr>
                <w:bCs/>
                <w:lang w:val="fr-FR"/>
              </w:rPr>
              <w:t xml:space="preserve">disque </w:t>
            </w:r>
            <w:r w:rsidR="0058515E">
              <w:rPr>
                <w:bCs/>
                <w:lang w:val="fr-FR"/>
              </w:rPr>
              <w:t>compact</w:t>
            </w:r>
            <w:r w:rsidR="009F741B">
              <w:rPr>
                <w:bCs/>
                <w:lang w:val="fr-FR"/>
              </w:rPr>
              <w:t xml:space="preserve"> </w:t>
            </w:r>
            <w:r>
              <w:rPr>
                <w:bCs/>
                <w:lang w:val="fr-FR"/>
              </w:rPr>
              <w:t xml:space="preserve">de la soirée « Hommage à Louis Riel » que l’Union nationale a offert au </w:t>
            </w:r>
            <w:r w:rsidR="00012EBC">
              <w:rPr>
                <w:bCs/>
                <w:lang w:val="fr-FR"/>
              </w:rPr>
              <w:t>Conseil</w:t>
            </w:r>
            <w:r>
              <w:rPr>
                <w:bCs/>
                <w:lang w:val="fr-FR"/>
              </w:rPr>
              <w:t xml:space="preserve"> Elzéar-Goulet fait le tour de la </w:t>
            </w:r>
            <w:r w:rsidR="0058515E">
              <w:rPr>
                <w:bCs/>
                <w:lang w:val="fr-FR"/>
              </w:rPr>
              <w:t>salle</w:t>
            </w:r>
            <w:r>
              <w:rPr>
                <w:bCs/>
                <w:lang w:val="fr-FR"/>
              </w:rPr>
              <w:t xml:space="preserve"> pour que les membres puissent le voir.</w:t>
            </w:r>
          </w:p>
          <w:p w14:paraId="1F60602D" w14:textId="77777777" w:rsidR="009F741B" w:rsidRDefault="009F741B" w:rsidP="009F741B">
            <w:pPr>
              <w:spacing w:after="0" w:line="240" w:lineRule="auto"/>
              <w:contextualSpacing/>
              <w:rPr>
                <w:b/>
                <w:bCs/>
                <w:lang w:val="fr-FR"/>
              </w:rPr>
            </w:pPr>
          </w:p>
        </w:tc>
      </w:tr>
      <w:tr w:rsidR="00F52D90" w:rsidRPr="00590ACD" w14:paraId="5DE04450" w14:textId="77777777" w:rsidTr="00C56CA4">
        <w:tc>
          <w:tcPr>
            <w:tcW w:w="2127" w:type="dxa"/>
          </w:tcPr>
          <w:p w14:paraId="3DFDF848" w14:textId="77777777" w:rsidR="00F52D90" w:rsidRDefault="00F52D90" w:rsidP="00C25E0C">
            <w:pPr>
              <w:spacing w:after="0" w:line="240" w:lineRule="auto"/>
              <w:contextualSpacing/>
              <w:rPr>
                <w:lang w:val="fr-FR"/>
              </w:rPr>
            </w:pPr>
            <w:r>
              <w:rPr>
                <w:lang w:val="fr-FR"/>
              </w:rPr>
              <w:t>#11-04-13-06.4</w:t>
            </w:r>
          </w:p>
        </w:tc>
        <w:tc>
          <w:tcPr>
            <w:tcW w:w="567" w:type="dxa"/>
          </w:tcPr>
          <w:p w14:paraId="532AB447" w14:textId="77777777" w:rsidR="00F52D90" w:rsidRDefault="00F52D90" w:rsidP="00C25E0C">
            <w:pPr>
              <w:spacing w:after="0" w:line="240" w:lineRule="auto"/>
              <w:contextualSpacing/>
              <w:rPr>
                <w:lang w:val="fr-FR"/>
              </w:rPr>
            </w:pPr>
            <w:r>
              <w:rPr>
                <w:lang w:val="fr-FR"/>
              </w:rPr>
              <w:t>6.4)</w:t>
            </w:r>
          </w:p>
        </w:tc>
        <w:tc>
          <w:tcPr>
            <w:tcW w:w="7193" w:type="dxa"/>
          </w:tcPr>
          <w:p w14:paraId="2852E4A2" w14:textId="77777777" w:rsidR="00F52D90" w:rsidRDefault="00F52D90" w:rsidP="009F741B">
            <w:pPr>
              <w:spacing w:after="0" w:line="240" w:lineRule="auto"/>
              <w:contextualSpacing/>
              <w:rPr>
                <w:b/>
                <w:bCs/>
                <w:lang w:val="fr-FR"/>
              </w:rPr>
            </w:pPr>
            <w:r>
              <w:rPr>
                <w:b/>
                <w:bCs/>
                <w:lang w:val="fr-FR"/>
              </w:rPr>
              <w:t>Rapport – Association manitobaine du patrimoine francophone et métis</w:t>
            </w:r>
          </w:p>
          <w:p w14:paraId="0F19D05B" w14:textId="77777777" w:rsidR="00DB77A9" w:rsidRDefault="00F52D90" w:rsidP="009F741B">
            <w:pPr>
              <w:spacing w:after="0" w:line="240" w:lineRule="auto"/>
              <w:contextualSpacing/>
              <w:rPr>
                <w:bCs/>
                <w:lang w:val="fr-FR"/>
              </w:rPr>
            </w:pPr>
            <w:r>
              <w:rPr>
                <w:bCs/>
                <w:lang w:val="fr-FR"/>
              </w:rPr>
              <w:t>Yves Labrèche nous parle de la subvention que l’AMPFM a reçue de Patrimoine Canada.  La subvention servira à faire un inventaire d</w:t>
            </w:r>
            <w:r w:rsidR="00006F59">
              <w:rPr>
                <w:bCs/>
                <w:lang w:val="fr-FR"/>
              </w:rPr>
              <w:t>e trésors francophones et métis dans trois régions rurales du Manitoba.</w:t>
            </w:r>
          </w:p>
          <w:p w14:paraId="6C5ADAB1" w14:textId="77777777" w:rsidR="00DB77A9" w:rsidRDefault="00DB77A9" w:rsidP="009F741B">
            <w:pPr>
              <w:spacing w:after="0" w:line="240" w:lineRule="auto"/>
              <w:contextualSpacing/>
              <w:rPr>
                <w:bCs/>
                <w:lang w:val="fr-FR"/>
              </w:rPr>
            </w:pPr>
          </w:p>
          <w:p w14:paraId="7484BBDF" w14:textId="0E5EA08A" w:rsidR="00F52D90" w:rsidRPr="00F52D90" w:rsidRDefault="00006F59" w:rsidP="009F741B">
            <w:pPr>
              <w:spacing w:after="0" w:line="240" w:lineRule="auto"/>
              <w:contextualSpacing/>
              <w:rPr>
                <w:bCs/>
                <w:lang w:val="fr-FR"/>
              </w:rPr>
            </w:pPr>
            <w:bookmarkStart w:id="0" w:name="_GoBack"/>
            <w:bookmarkEnd w:id="0"/>
            <w:r>
              <w:rPr>
                <w:bCs/>
                <w:lang w:val="fr-FR"/>
              </w:rPr>
              <w:t xml:space="preserve">Laura Penner nous parle de la </w:t>
            </w:r>
            <w:r w:rsidR="00012EBC">
              <w:rPr>
                <w:bCs/>
                <w:lang w:val="fr-FR"/>
              </w:rPr>
              <w:t>nécessité</w:t>
            </w:r>
            <w:r>
              <w:rPr>
                <w:bCs/>
                <w:lang w:val="fr-FR"/>
              </w:rPr>
              <w:t xml:space="preserve"> d’avoir des bénévoles qui seraient </w:t>
            </w:r>
            <w:r w:rsidR="00012EBC">
              <w:rPr>
                <w:bCs/>
                <w:lang w:val="fr-FR"/>
              </w:rPr>
              <w:t>prêts</w:t>
            </w:r>
            <w:r>
              <w:rPr>
                <w:bCs/>
                <w:lang w:val="fr-FR"/>
              </w:rPr>
              <w:t xml:space="preserve"> à aider à préparer cet inventaire.</w:t>
            </w:r>
            <w:r w:rsidR="00DB77A9">
              <w:rPr>
                <w:bCs/>
                <w:lang w:val="fr-FR"/>
              </w:rPr>
              <w:t xml:space="preserve">  Les membres qui sont intéressés peuvent la contacter au 255-5832 ou à choufleur100@yahoo.ca</w:t>
            </w:r>
          </w:p>
          <w:p w14:paraId="232858B8" w14:textId="77777777" w:rsidR="00F52D90" w:rsidRDefault="00F52D90" w:rsidP="009F741B">
            <w:pPr>
              <w:spacing w:after="0" w:line="240" w:lineRule="auto"/>
              <w:contextualSpacing/>
              <w:rPr>
                <w:b/>
                <w:bCs/>
                <w:lang w:val="fr-FR"/>
              </w:rPr>
            </w:pPr>
          </w:p>
        </w:tc>
      </w:tr>
      <w:tr w:rsidR="00006F59" w:rsidRPr="00AF593B" w14:paraId="5329EEED" w14:textId="77777777" w:rsidTr="00C56CA4">
        <w:tc>
          <w:tcPr>
            <w:tcW w:w="2127" w:type="dxa"/>
          </w:tcPr>
          <w:p w14:paraId="7FA9971C" w14:textId="77777777" w:rsidR="00006F59" w:rsidRDefault="00006F59" w:rsidP="00C25E0C">
            <w:pPr>
              <w:spacing w:after="0" w:line="240" w:lineRule="auto"/>
              <w:contextualSpacing/>
              <w:rPr>
                <w:lang w:val="fr-FR"/>
              </w:rPr>
            </w:pPr>
            <w:r>
              <w:rPr>
                <w:lang w:val="fr-FR"/>
              </w:rPr>
              <w:t>#11-04-13-06.5</w:t>
            </w:r>
          </w:p>
        </w:tc>
        <w:tc>
          <w:tcPr>
            <w:tcW w:w="567" w:type="dxa"/>
          </w:tcPr>
          <w:p w14:paraId="28171C83" w14:textId="77777777" w:rsidR="00006F59" w:rsidRDefault="00006F59" w:rsidP="00C25E0C">
            <w:pPr>
              <w:spacing w:after="0" w:line="240" w:lineRule="auto"/>
              <w:contextualSpacing/>
              <w:rPr>
                <w:lang w:val="fr-FR"/>
              </w:rPr>
            </w:pPr>
            <w:r>
              <w:rPr>
                <w:lang w:val="fr-FR"/>
              </w:rPr>
              <w:t>6.5)</w:t>
            </w:r>
          </w:p>
        </w:tc>
        <w:tc>
          <w:tcPr>
            <w:tcW w:w="7193" w:type="dxa"/>
          </w:tcPr>
          <w:p w14:paraId="19AD9380" w14:textId="77777777" w:rsidR="00006F59" w:rsidRDefault="00AF593B" w:rsidP="009F741B">
            <w:pPr>
              <w:spacing w:after="0" w:line="240" w:lineRule="auto"/>
              <w:contextualSpacing/>
              <w:rPr>
                <w:b/>
                <w:bCs/>
                <w:lang w:val="fr-FR"/>
              </w:rPr>
            </w:pPr>
            <w:r>
              <w:rPr>
                <w:b/>
                <w:bCs/>
                <w:lang w:val="fr-FR"/>
              </w:rPr>
              <w:t>Rappel des a</w:t>
            </w:r>
            <w:r w:rsidR="00006F59">
              <w:rPr>
                <w:b/>
                <w:bCs/>
                <w:lang w:val="fr-FR"/>
              </w:rPr>
              <w:t>ctivités cet été</w:t>
            </w:r>
          </w:p>
          <w:p w14:paraId="33005B09" w14:textId="77777777" w:rsidR="00006F59" w:rsidRDefault="00006F59" w:rsidP="009F741B">
            <w:pPr>
              <w:spacing w:after="0" w:line="240" w:lineRule="auto"/>
              <w:contextualSpacing/>
              <w:rPr>
                <w:bCs/>
                <w:lang w:val="fr-FR"/>
              </w:rPr>
            </w:pPr>
            <w:r w:rsidRPr="00006F59">
              <w:rPr>
                <w:bCs/>
                <w:lang w:val="fr-FR"/>
              </w:rPr>
              <w:t xml:space="preserve">Il y a plusieurs activités </w:t>
            </w:r>
            <w:r w:rsidR="004137E5" w:rsidRPr="00006F59">
              <w:rPr>
                <w:bCs/>
                <w:lang w:val="fr-FR"/>
              </w:rPr>
              <w:t>prévues</w:t>
            </w:r>
            <w:r w:rsidRPr="00006F59">
              <w:rPr>
                <w:bCs/>
                <w:lang w:val="fr-FR"/>
              </w:rPr>
              <w:t xml:space="preserve"> cet été :</w:t>
            </w:r>
          </w:p>
          <w:p w14:paraId="2FB13153" w14:textId="77777777" w:rsidR="00006F59" w:rsidRDefault="00006F59" w:rsidP="009F741B">
            <w:pPr>
              <w:spacing w:after="0" w:line="240" w:lineRule="auto"/>
              <w:contextualSpacing/>
              <w:rPr>
                <w:bCs/>
                <w:lang w:val="fr-FR"/>
              </w:rPr>
            </w:pPr>
            <w:r>
              <w:rPr>
                <w:bCs/>
                <w:lang w:val="fr-FR"/>
              </w:rPr>
              <w:lastRenderedPageBreak/>
              <w:t xml:space="preserve">* le pique-nique métis [à la </w:t>
            </w:r>
            <w:r w:rsidR="00012EBC">
              <w:rPr>
                <w:bCs/>
                <w:lang w:val="fr-FR"/>
              </w:rPr>
              <w:t>Maison-Riel</w:t>
            </w:r>
            <w:r w:rsidR="00AF593B">
              <w:rPr>
                <w:bCs/>
                <w:lang w:val="fr-FR"/>
              </w:rPr>
              <w:t>,</w:t>
            </w:r>
            <w:r>
              <w:rPr>
                <w:bCs/>
                <w:lang w:val="fr-FR"/>
              </w:rPr>
              <w:t xml:space="preserve"> le 2 juin]</w:t>
            </w:r>
          </w:p>
          <w:p w14:paraId="3BBE1AD0" w14:textId="77777777" w:rsidR="00006F59" w:rsidRDefault="00006F59" w:rsidP="009F741B">
            <w:pPr>
              <w:spacing w:after="0" w:line="240" w:lineRule="auto"/>
              <w:contextualSpacing/>
              <w:rPr>
                <w:bCs/>
                <w:lang w:val="fr-FR"/>
              </w:rPr>
            </w:pPr>
            <w:r>
              <w:rPr>
                <w:bCs/>
                <w:lang w:val="fr-FR"/>
              </w:rPr>
              <w:t xml:space="preserve">* la promenade dans le Bois des Esprits et le prélèvement de </w:t>
            </w:r>
            <w:r w:rsidR="00012EBC">
              <w:rPr>
                <w:bCs/>
                <w:lang w:val="fr-FR"/>
              </w:rPr>
              <w:t>fonds</w:t>
            </w:r>
            <w:r>
              <w:rPr>
                <w:bCs/>
                <w:lang w:val="fr-FR"/>
              </w:rPr>
              <w:t xml:space="preserve"> de Save </w:t>
            </w:r>
            <w:proofErr w:type="spellStart"/>
            <w:r>
              <w:rPr>
                <w:bCs/>
                <w:lang w:val="fr-FR"/>
              </w:rPr>
              <w:t>our</w:t>
            </w:r>
            <w:proofErr w:type="spellEnd"/>
            <w:r>
              <w:rPr>
                <w:bCs/>
                <w:lang w:val="fr-FR"/>
              </w:rPr>
              <w:t xml:space="preserve"> Seine [au </w:t>
            </w:r>
            <w:r w:rsidR="00012EBC">
              <w:rPr>
                <w:bCs/>
                <w:lang w:val="fr-FR"/>
              </w:rPr>
              <w:t>pont</w:t>
            </w:r>
            <w:r>
              <w:rPr>
                <w:bCs/>
                <w:lang w:val="fr-FR"/>
              </w:rPr>
              <w:t xml:space="preserve"> Royal Wood à </w:t>
            </w:r>
            <w:proofErr w:type="spellStart"/>
            <w:r>
              <w:rPr>
                <w:bCs/>
                <w:lang w:val="fr-FR"/>
              </w:rPr>
              <w:t>SouthGlenn</w:t>
            </w:r>
            <w:proofErr w:type="spellEnd"/>
            <w:r w:rsidR="00AF593B">
              <w:rPr>
                <w:bCs/>
                <w:lang w:val="fr-FR"/>
              </w:rPr>
              <w:t>,</w:t>
            </w:r>
            <w:r>
              <w:rPr>
                <w:bCs/>
                <w:lang w:val="fr-FR"/>
              </w:rPr>
              <w:t xml:space="preserve"> le 4 juin]</w:t>
            </w:r>
          </w:p>
          <w:p w14:paraId="0717795A" w14:textId="77777777" w:rsidR="00006F59" w:rsidRDefault="00006F59" w:rsidP="009F741B">
            <w:pPr>
              <w:spacing w:after="0" w:line="240" w:lineRule="auto"/>
              <w:contextualSpacing/>
              <w:rPr>
                <w:bCs/>
                <w:lang w:val="fr-FR"/>
              </w:rPr>
            </w:pPr>
            <w:r>
              <w:rPr>
                <w:bCs/>
                <w:lang w:val="fr-FR"/>
              </w:rPr>
              <w:t xml:space="preserve">* </w:t>
            </w:r>
            <w:r w:rsidR="00AF593B">
              <w:rPr>
                <w:bCs/>
                <w:lang w:val="fr-FR"/>
              </w:rPr>
              <w:t>le grand nettoyage du cimetière Dumoulin [Pembina au Dakota du nord, la 3</w:t>
            </w:r>
            <w:r w:rsidR="00AF593B" w:rsidRPr="00AF593B">
              <w:rPr>
                <w:bCs/>
                <w:vertAlign w:val="superscript"/>
                <w:lang w:val="fr-FR"/>
              </w:rPr>
              <w:t>e</w:t>
            </w:r>
            <w:r w:rsidR="00AF593B">
              <w:rPr>
                <w:bCs/>
                <w:lang w:val="fr-FR"/>
              </w:rPr>
              <w:t xml:space="preserve"> semaine de mai]</w:t>
            </w:r>
          </w:p>
          <w:p w14:paraId="2A9738BB" w14:textId="77777777" w:rsidR="00AF593B" w:rsidRDefault="00AF593B" w:rsidP="009F741B">
            <w:pPr>
              <w:spacing w:after="0" w:line="240" w:lineRule="auto"/>
              <w:contextualSpacing/>
              <w:rPr>
                <w:bCs/>
                <w:lang w:val="fr-FR"/>
              </w:rPr>
            </w:pPr>
            <w:r>
              <w:rPr>
                <w:bCs/>
                <w:lang w:val="fr-FR"/>
              </w:rPr>
              <w:t xml:space="preserve">* le retour à </w:t>
            </w:r>
            <w:proofErr w:type="spellStart"/>
            <w:r>
              <w:rPr>
                <w:bCs/>
                <w:lang w:val="fr-FR"/>
              </w:rPr>
              <w:t>Batoche</w:t>
            </w:r>
            <w:proofErr w:type="spellEnd"/>
            <w:r>
              <w:rPr>
                <w:bCs/>
                <w:lang w:val="fr-FR"/>
              </w:rPr>
              <w:t xml:space="preserve"> [à </w:t>
            </w:r>
            <w:proofErr w:type="spellStart"/>
            <w:r>
              <w:rPr>
                <w:bCs/>
                <w:lang w:val="fr-FR"/>
              </w:rPr>
              <w:t>Batoche</w:t>
            </w:r>
            <w:proofErr w:type="spellEnd"/>
            <w:r>
              <w:rPr>
                <w:bCs/>
                <w:lang w:val="fr-FR"/>
              </w:rPr>
              <w:t xml:space="preserve"> en Saskatchewan, le 22-24 juillet]</w:t>
            </w:r>
          </w:p>
          <w:p w14:paraId="066818E8" w14:textId="77777777" w:rsidR="00AF593B" w:rsidRDefault="00AF593B" w:rsidP="009F741B">
            <w:pPr>
              <w:spacing w:after="0" w:line="240" w:lineRule="auto"/>
              <w:contextualSpacing/>
              <w:rPr>
                <w:bCs/>
                <w:lang w:val="fr-FR"/>
              </w:rPr>
            </w:pPr>
          </w:p>
          <w:p w14:paraId="62902DE2" w14:textId="77777777" w:rsidR="00AF593B" w:rsidRPr="00006F59" w:rsidRDefault="00AF593B" w:rsidP="009F741B">
            <w:pPr>
              <w:spacing w:after="0" w:line="240" w:lineRule="auto"/>
              <w:contextualSpacing/>
              <w:rPr>
                <w:bCs/>
                <w:lang w:val="fr-FR"/>
              </w:rPr>
            </w:pPr>
            <w:r>
              <w:rPr>
                <w:bCs/>
                <w:lang w:val="fr-FR"/>
              </w:rPr>
              <w:t>Le conseil encourage les membres à participer</w:t>
            </w:r>
            <w:r w:rsidR="004137E5">
              <w:rPr>
                <w:bCs/>
                <w:lang w:val="fr-FR"/>
              </w:rPr>
              <w:t xml:space="preserve"> à ces activités importantes</w:t>
            </w:r>
            <w:r>
              <w:rPr>
                <w:bCs/>
                <w:lang w:val="fr-FR"/>
              </w:rPr>
              <w:t>.</w:t>
            </w:r>
          </w:p>
          <w:p w14:paraId="503D1A62" w14:textId="77777777" w:rsidR="00006F59" w:rsidRDefault="00006F59" w:rsidP="009F741B">
            <w:pPr>
              <w:spacing w:after="0" w:line="240" w:lineRule="auto"/>
              <w:contextualSpacing/>
              <w:rPr>
                <w:b/>
                <w:bCs/>
                <w:lang w:val="fr-FR"/>
              </w:rPr>
            </w:pPr>
          </w:p>
        </w:tc>
      </w:tr>
      <w:tr w:rsidR="00AF593B" w:rsidRPr="00AF593B" w14:paraId="62E92D9F" w14:textId="77777777" w:rsidTr="00C56CA4">
        <w:tc>
          <w:tcPr>
            <w:tcW w:w="2127" w:type="dxa"/>
          </w:tcPr>
          <w:p w14:paraId="0ABFE553" w14:textId="77777777" w:rsidR="00AF593B" w:rsidRDefault="00AF593B" w:rsidP="00C25E0C">
            <w:pPr>
              <w:spacing w:after="0" w:line="240" w:lineRule="auto"/>
              <w:contextualSpacing/>
              <w:rPr>
                <w:lang w:val="fr-FR"/>
              </w:rPr>
            </w:pPr>
            <w:r>
              <w:rPr>
                <w:lang w:val="fr-FR"/>
              </w:rPr>
              <w:lastRenderedPageBreak/>
              <w:t>#11-04-13-06.6</w:t>
            </w:r>
          </w:p>
        </w:tc>
        <w:tc>
          <w:tcPr>
            <w:tcW w:w="567" w:type="dxa"/>
          </w:tcPr>
          <w:p w14:paraId="7ECD51DA" w14:textId="77777777" w:rsidR="00AF593B" w:rsidRDefault="006B407C" w:rsidP="00C25E0C">
            <w:pPr>
              <w:spacing w:after="0" w:line="240" w:lineRule="auto"/>
              <w:contextualSpacing/>
              <w:rPr>
                <w:lang w:val="fr-FR"/>
              </w:rPr>
            </w:pPr>
            <w:r>
              <w:rPr>
                <w:lang w:val="fr-FR"/>
              </w:rPr>
              <w:t>6.6)</w:t>
            </w:r>
          </w:p>
        </w:tc>
        <w:tc>
          <w:tcPr>
            <w:tcW w:w="7193" w:type="dxa"/>
          </w:tcPr>
          <w:p w14:paraId="25CA1AF2" w14:textId="18D05985" w:rsidR="00AF593B" w:rsidRDefault="00B82065" w:rsidP="009F741B">
            <w:pPr>
              <w:spacing w:after="0" w:line="240" w:lineRule="auto"/>
              <w:contextualSpacing/>
              <w:rPr>
                <w:b/>
                <w:bCs/>
                <w:lang w:val="fr-FR"/>
              </w:rPr>
            </w:pPr>
            <w:r>
              <w:rPr>
                <w:b/>
                <w:bCs/>
                <w:lang w:val="fr-FR"/>
              </w:rPr>
              <w:t>MED</w:t>
            </w:r>
            <w:r w:rsidR="00AF593B">
              <w:rPr>
                <w:b/>
                <w:bCs/>
                <w:lang w:val="fr-FR"/>
              </w:rPr>
              <w:t xml:space="preserve">O – rabais </w:t>
            </w:r>
            <w:r w:rsidR="00BB5ABC">
              <w:rPr>
                <w:b/>
                <w:bCs/>
                <w:lang w:val="fr-FR"/>
              </w:rPr>
              <w:t xml:space="preserve">pour </w:t>
            </w:r>
            <w:r w:rsidR="00875FD0">
              <w:rPr>
                <w:b/>
                <w:bCs/>
                <w:lang w:val="fr-FR"/>
              </w:rPr>
              <w:t>Métis</w:t>
            </w:r>
          </w:p>
          <w:p w14:paraId="55788E67" w14:textId="77777777" w:rsidR="00BB5ABC" w:rsidRDefault="00BB5ABC" w:rsidP="009F741B">
            <w:pPr>
              <w:spacing w:after="0" w:line="240" w:lineRule="auto"/>
              <w:contextualSpacing/>
              <w:rPr>
                <w:bCs/>
                <w:lang w:val="fr-FR"/>
              </w:rPr>
            </w:pPr>
            <w:r>
              <w:rPr>
                <w:bCs/>
                <w:lang w:val="fr-FR"/>
              </w:rPr>
              <w:t xml:space="preserve">Laura Penner voudrait </w:t>
            </w:r>
            <w:r w:rsidR="006B407C">
              <w:rPr>
                <w:bCs/>
                <w:lang w:val="fr-FR"/>
              </w:rPr>
              <w:t>des détails</w:t>
            </w:r>
            <w:r>
              <w:rPr>
                <w:bCs/>
                <w:lang w:val="fr-FR"/>
              </w:rPr>
              <w:t xml:space="preserve"> sur les magasins qui donnent des rabais aux Métis.</w:t>
            </w:r>
          </w:p>
          <w:p w14:paraId="0CFBF31E" w14:textId="77777777" w:rsidR="00BB5ABC" w:rsidRDefault="00BB5ABC" w:rsidP="009F741B">
            <w:pPr>
              <w:spacing w:after="0" w:line="240" w:lineRule="auto"/>
              <w:contextualSpacing/>
              <w:rPr>
                <w:bCs/>
                <w:lang w:val="fr-FR"/>
              </w:rPr>
            </w:pPr>
          </w:p>
          <w:p w14:paraId="38AA7661" w14:textId="61E3C9F5" w:rsidR="00BB5ABC" w:rsidRPr="00BB5ABC" w:rsidRDefault="00B82065" w:rsidP="009F741B">
            <w:pPr>
              <w:spacing w:after="0" w:line="240" w:lineRule="auto"/>
              <w:contextualSpacing/>
              <w:rPr>
                <w:bCs/>
                <w:lang w:val="fr-FR"/>
              </w:rPr>
            </w:pPr>
            <w:r>
              <w:rPr>
                <w:bCs/>
                <w:lang w:val="fr-FR"/>
              </w:rPr>
              <w:t>André Carrier explique que MED</w:t>
            </w:r>
            <w:r w:rsidR="00BB5ABC">
              <w:rPr>
                <w:bCs/>
                <w:lang w:val="fr-FR"/>
              </w:rPr>
              <w:t>O, la branche économique du MMF, négocie avec plusieurs magasins pour des rabais pour les membres du MMF.  Les membres p</w:t>
            </w:r>
            <w:r>
              <w:rPr>
                <w:bCs/>
                <w:lang w:val="fr-FR"/>
              </w:rPr>
              <w:t>euvent se procurer une carte MED</w:t>
            </w:r>
            <w:r w:rsidR="00BB5ABC">
              <w:rPr>
                <w:bCs/>
                <w:lang w:val="fr-FR"/>
              </w:rPr>
              <w:t>O pour avoir droit à ces rabais.  Par contre, la liste des magasins qui participent à ce projet n’a pas encore été publiée par la MMF.</w:t>
            </w:r>
          </w:p>
          <w:p w14:paraId="7E8C2EB7" w14:textId="77777777" w:rsidR="00BB5ABC" w:rsidRDefault="00BB5ABC" w:rsidP="009F741B">
            <w:pPr>
              <w:spacing w:after="0" w:line="240" w:lineRule="auto"/>
              <w:contextualSpacing/>
              <w:rPr>
                <w:b/>
                <w:bCs/>
                <w:lang w:val="fr-FR"/>
              </w:rPr>
            </w:pPr>
          </w:p>
        </w:tc>
      </w:tr>
      <w:tr w:rsidR="00D07190" w:rsidRPr="00370920" w14:paraId="63604F68" w14:textId="77777777" w:rsidTr="00C56CA4">
        <w:tc>
          <w:tcPr>
            <w:tcW w:w="2127" w:type="dxa"/>
          </w:tcPr>
          <w:p w14:paraId="26881271" w14:textId="77777777" w:rsidR="00D07190" w:rsidRDefault="00845D2F" w:rsidP="00C25E0C">
            <w:pPr>
              <w:spacing w:after="0" w:line="240" w:lineRule="auto"/>
              <w:contextualSpacing/>
              <w:rPr>
                <w:lang w:val="fr-FR"/>
              </w:rPr>
            </w:pPr>
            <w:r>
              <w:rPr>
                <w:lang w:val="fr-FR"/>
              </w:rPr>
              <w:t>#11-04-13-07</w:t>
            </w:r>
          </w:p>
        </w:tc>
        <w:tc>
          <w:tcPr>
            <w:tcW w:w="567" w:type="dxa"/>
          </w:tcPr>
          <w:p w14:paraId="4D383F2F" w14:textId="77777777" w:rsidR="00D07190" w:rsidRDefault="00D07190" w:rsidP="00C25E0C">
            <w:pPr>
              <w:spacing w:after="0" w:line="240" w:lineRule="auto"/>
              <w:contextualSpacing/>
              <w:rPr>
                <w:lang w:val="fr-FR"/>
              </w:rPr>
            </w:pPr>
            <w:r>
              <w:rPr>
                <w:lang w:val="fr-FR"/>
              </w:rPr>
              <w:t>7)</w:t>
            </w:r>
          </w:p>
        </w:tc>
        <w:tc>
          <w:tcPr>
            <w:tcW w:w="7193" w:type="dxa"/>
          </w:tcPr>
          <w:p w14:paraId="01DCC884" w14:textId="77777777" w:rsidR="00D07190" w:rsidRDefault="00D07190" w:rsidP="00C25E0C">
            <w:pPr>
              <w:spacing w:after="0" w:line="240" w:lineRule="auto"/>
              <w:contextualSpacing/>
              <w:rPr>
                <w:b/>
                <w:bCs/>
                <w:lang w:val="fr-FR"/>
              </w:rPr>
            </w:pPr>
            <w:r>
              <w:rPr>
                <w:b/>
                <w:bCs/>
                <w:lang w:val="fr-FR"/>
              </w:rPr>
              <w:t>Ratification de nouveaux membres</w:t>
            </w:r>
          </w:p>
          <w:p w14:paraId="778E94BA" w14:textId="77777777" w:rsidR="00D07190" w:rsidRDefault="00D07190" w:rsidP="00C25E0C">
            <w:pPr>
              <w:spacing w:after="0" w:line="240" w:lineRule="auto"/>
              <w:contextualSpacing/>
              <w:rPr>
                <w:bCs/>
                <w:lang w:val="fr-FR"/>
              </w:rPr>
            </w:pPr>
            <w:r w:rsidRPr="00CF410C">
              <w:rPr>
                <w:bCs/>
                <w:lang w:val="fr-FR"/>
              </w:rPr>
              <w:t>Que les personnes ci-dessous soient acceptées comme membres du Conseil Elzéar-Goulet</w:t>
            </w:r>
            <w:r>
              <w:rPr>
                <w:bCs/>
                <w:lang w:val="fr-FR"/>
              </w:rPr>
              <w:t>,</w:t>
            </w:r>
            <w:r w:rsidRPr="00CF410C">
              <w:rPr>
                <w:bCs/>
                <w:lang w:val="fr-FR"/>
              </w:rPr>
              <w:t xml:space="preserve"> à condition que la preuve de leur </w:t>
            </w:r>
            <w:r>
              <w:rPr>
                <w:bCs/>
                <w:lang w:val="fr-FR"/>
              </w:rPr>
              <w:t>a</w:t>
            </w:r>
            <w:r w:rsidRPr="00CF410C">
              <w:rPr>
                <w:bCs/>
                <w:lang w:val="fr-FR"/>
              </w:rPr>
              <w:t>scendance métisse soit confirmée.</w:t>
            </w:r>
          </w:p>
          <w:p w14:paraId="33EC8BCC" w14:textId="77777777" w:rsidR="00D07190" w:rsidRPr="00845D2F" w:rsidRDefault="00D07190" w:rsidP="00845D2F">
            <w:pPr>
              <w:spacing w:after="0" w:line="240" w:lineRule="auto"/>
              <w:contextualSpacing/>
              <w:rPr>
                <w:rFonts w:asciiTheme="minorHAnsi" w:hAnsiTheme="minorHAnsi"/>
                <w:bCs/>
                <w:lang w:val="fr-FR"/>
              </w:rPr>
            </w:pPr>
          </w:p>
          <w:p w14:paraId="14BBDE10" w14:textId="77777777" w:rsidR="006B407C" w:rsidRPr="00845D2F" w:rsidRDefault="006B407C" w:rsidP="00845D2F">
            <w:pPr>
              <w:tabs>
                <w:tab w:val="left" w:pos="0"/>
                <w:tab w:val="left" w:pos="1276"/>
              </w:tabs>
              <w:spacing w:after="0" w:line="240" w:lineRule="auto"/>
              <w:rPr>
                <w:rFonts w:asciiTheme="minorHAnsi" w:hAnsiTheme="minorHAnsi"/>
                <w:bCs/>
                <w:lang w:val="fr-FR"/>
              </w:rPr>
            </w:pPr>
            <w:r w:rsidRPr="00845D2F">
              <w:rPr>
                <w:rFonts w:asciiTheme="minorHAnsi" w:hAnsiTheme="minorHAnsi"/>
                <w:lang w:val="fr-CA"/>
              </w:rPr>
              <w:t>Marc et Paul Leclair</w:t>
            </w:r>
            <w:r w:rsidR="00794819">
              <w:rPr>
                <w:rFonts w:asciiTheme="minorHAnsi" w:hAnsiTheme="minorHAnsi"/>
                <w:lang w:val="fr-CA"/>
              </w:rPr>
              <w:t xml:space="preserve">; </w:t>
            </w:r>
            <w:r w:rsidRPr="00845D2F">
              <w:rPr>
                <w:rFonts w:asciiTheme="minorHAnsi" w:hAnsiTheme="minorHAnsi"/>
                <w:lang w:val="fr-CA"/>
              </w:rPr>
              <w:t xml:space="preserve">Carole, Julien, et </w:t>
            </w:r>
            <w:proofErr w:type="spellStart"/>
            <w:r w:rsidRPr="00845D2F">
              <w:rPr>
                <w:rFonts w:asciiTheme="minorHAnsi" w:hAnsiTheme="minorHAnsi"/>
                <w:lang w:val="fr-CA"/>
              </w:rPr>
              <w:t>Elaine</w:t>
            </w:r>
            <w:proofErr w:type="spellEnd"/>
            <w:r w:rsidRPr="00845D2F">
              <w:rPr>
                <w:rFonts w:asciiTheme="minorHAnsi" w:hAnsiTheme="minorHAnsi"/>
                <w:lang w:val="fr-CA"/>
              </w:rPr>
              <w:t xml:space="preserve"> </w:t>
            </w:r>
            <w:proofErr w:type="spellStart"/>
            <w:r w:rsidRPr="00845D2F">
              <w:rPr>
                <w:rFonts w:asciiTheme="minorHAnsi" w:hAnsiTheme="minorHAnsi"/>
                <w:lang w:val="fr-CA"/>
              </w:rPr>
              <w:t>Gobeil</w:t>
            </w:r>
            <w:proofErr w:type="spellEnd"/>
            <w:r w:rsidR="00794819">
              <w:rPr>
                <w:rFonts w:asciiTheme="minorHAnsi" w:hAnsiTheme="minorHAnsi"/>
                <w:lang w:val="fr-CA"/>
              </w:rPr>
              <w:t xml:space="preserve">; </w:t>
            </w:r>
            <w:r w:rsidRPr="00845D2F">
              <w:rPr>
                <w:rFonts w:asciiTheme="minorHAnsi" w:hAnsiTheme="minorHAnsi"/>
                <w:lang w:val="fr-CA"/>
              </w:rPr>
              <w:t>Billie, Kyle, et Shawn Schibler</w:t>
            </w:r>
            <w:r w:rsidR="00F202D6">
              <w:rPr>
                <w:rFonts w:asciiTheme="minorHAnsi" w:hAnsiTheme="minorHAnsi"/>
                <w:lang w:val="fr-CA"/>
              </w:rPr>
              <w:t xml:space="preserve">; </w:t>
            </w:r>
            <w:r w:rsidRPr="00845D2F">
              <w:rPr>
                <w:rFonts w:asciiTheme="minorHAnsi" w:hAnsiTheme="minorHAnsi"/>
                <w:lang w:val="fr-CA"/>
              </w:rPr>
              <w:t>Michelle Grégoire, Murielle Grant, Noëlla Hé</w:t>
            </w:r>
            <w:r w:rsidR="00845D2F">
              <w:rPr>
                <w:rFonts w:asciiTheme="minorHAnsi" w:hAnsiTheme="minorHAnsi"/>
                <w:lang w:val="fr-CA"/>
              </w:rPr>
              <w:t xml:space="preserve">bert, </w:t>
            </w:r>
            <w:r w:rsidRPr="00845D2F">
              <w:rPr>
                <w:rFonts w:asciiTheme="minorHAnsi" w:hAnsiTheme="minorHAnsi"/>
                <w:lang w:val="fr-CA"/>
              </w:rPr>
              <w:t>Jean-François Bérard, Denise Tremblay, Laurent Carrière, Stéphanie Graff</w:t>
            </w:r>
          </w:p>
          <w:p w14:paraId="0642D432" w14:textId="77777777" w:rsidR="006B407C" w:rsidRPr="00845D2F" w:rsidRDefault="006B407C" w:rsidP="00845D2F">
            <w:pPr>
              <w:spacing w:after="0" w:line="240" w:lineRule="auto"/>
              <w:contextualSpacing/>
              <w:rPr>
                <w:rFonts w:asciiTheme="minorHAnsi" w:hAnsiTheme="minorHAnsi"/>
                <w:bCs/>
                <w:lang w:val="fr-FR"/>
              </w:rPr>
            </w:pPr>
          </w:p>
          <w:p w14:paraId="4CD34779" w14:textId="77777777" w:rsidR="00D07190" w:rsidRDefault="00D07190" w:rsidP="00C25E0C">
            <w:pPr>
              <w:spacing w:after="0" w:line="240" w:lineRule="auto"/>
              <w:contextualSpacing/>
              <w:rPr>
                <w:bCs/>
                <w:lang w:val="fr-FR"/>
              </w:rPr>
            </w:pPr>
            <w:r w:rsidRPr="00B03A0D">
              <w:rPr>
                <w:bCs/>
                <w:lang w:val="fr-FR"/>
              </w:rPr>
              <w:t xml:space="preserve">Proposé par </w:t>
            </w:r>
            <w:r w:rsidR="006B407C">
              <w:rPr>
                <w:bCs/>
                <w:lang w:val="fr-FR"/>
              </w:rPr>
              <w:t xml:space="preserve">Roland </w:t>
            </w:r>
            <w:proofErr w:type="spellStart"/>
            <w:r w:rsidR="006B407C">
              <w:rPr>
                <w:bCs/>
                <w:lang w:val="fr-FR"/>
              </w:rPr>
              <w:t>Lavallée</w:t>
            </w:r>
            <w:proofErr w:type="spellEnd"/>
          </w:p>
          <w:p w14:paraId="6069C778" w14:textId="77777777" w:rsidR="00D07190" w:rsidRDefault="00D07190"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6B407C">
              <w:rPr>
                <w:bCs/>
                <w:lang w:val="fr-FR"/>
              </w:rPr>
              <w:t xml:space="preserve"> Paul Desrosiers</w:t>
            </w:r>
          </w:p>
          <w:p w14:paraId="5516309E" w14:textId="77777777" w:rsidR="00D07190" w:rsidRDefault="00D07190" w:rsidP="00C25E0C">
            <w:pPr>
              <w:spacing w:after="0" w:line="240" w:lineRule="auto"/>
              <w:contextualSpacing/>
              <w:rPr>
                <w:bCs/>
                <w:lang w:val="fr-FR"/>
              </w:rPr>
            </w:pPr>
            <w:r>
              <w:rPr>
                <w:bCs/>
                <w:lang w:val="fr-FR"/>
              </w:rPr>
              <w:t>Adopt</w:t>
            </w:r>
            <w:r w:rsidRPr="00B03A0D">
              <w:rPr>
                <w:bCs/>
                <w:lang w:val="fr-FR"/>
              </w:rPr>
              <w:t>é</w:t>
            </w:r>
          </w:p>
          <w:p w14:paraId="4F53F810" w14:textId="77777777" w:rsidR="00D07190" w:rsidRDefault="00D07190" w:rsidP="006B407C">
            <w:pPr>
              <w:spacing w:after="0" w:line="240" w:lineRule="auto"/>
              <w:contextualSpacing/>
              <w:rPr>
                <w:b/>
                <w:bCs/>
                <w:lang w:val="fr-FR"/>
              </w:rPr>
            </w:pPr>
          </w:p>
        </w:tc>
      </w:tr>
      <w:tr w:rsidR="00794819" w:rsidRPr="00794819" w14:paraId="4A60FFD6" w14:textId="77777777" w:rsidTr="00C56CA4">
        <w:tc>
          <w:tcPr>
            <w:tcW w:w="2127" w:type="dxa"/>
          </w:tcPr>
          <w:p w14:paraId="00D34192" w14:textId="77777777" w:rsidR="00794819" w:rsidRDefault="00794819" w:rsidP="00C25E0C">
            <w:pPr>
              <w:spacing w:after="0" w:line="240" w:lineRule="auto"/>
              <w:contextualSpacing/>
              <w:rPr>
                <w:lang w:val="fr-FR"/>
              </w:rPr>
            </w:pPr>
          </w:p>
        </w:tc>
        <w:tc>
          <w:tcPr>
            <w:tcW w:w="567" w:type="dxa"/>
          </w:tcPr>
          <w:p w14:paraId="43872A06" w14:textId="77777777" w:rsidR="00794819" w:rsidRDefault="00794819" w:rsidP="00C25E0C">
            <w:pPr>
              <w:spacing w:after="0" w:line="240" w:lineRule="auto"/>
              <w:contextualSpacing/>
              <w:rPr>
                <w:lang w:val="fr-FR"/>
              </w:rPr>
            </w:pPr>
            <w:r>
              <w:rPr>
                <w:lang w:val="fr-FR"/>
              </w:rPr>
              <w:t>8)</w:t>
            </w:r>
          </w:p>
        </w:tc>
        <w:tc>
          <w:tcPr>
            <w:tcW w:w="7193" w:type="dxa"/>
          </w:tcPr>
          <w:p w14:paraId="3363F38F" w14:textId="77777777" w:rsidR="00794819" w:rsidRDefault="00794819" w:rsidP="00C25E0C">
            <w:pPr>
              <w:spacing w:after="0" w:line="240" w:lineRule="auto"/>
              <w:contextualSpacing/>
              <w:rPr>
                <w:b/>
                <w:bCs/>
                <w:lang w:val="fr-FR"/>
              </w:rPr>
            </w:pPr>
            <w:r>
              <w:rPr>
                <w:b/>
                <w:bCs/>
                <w:lang w:val="fr-FR"/>
              </w:rPr>
              <w:t>Cotisation des membres 2011</w:t>
            </w:r>
          </w:p>
          <w:p w14:paraId="1C838FEA" w14:textId="77777777" w:rsidR="00794819" w:rsidRPr="00794819" w:rsidRDefault="00794819" w:rsidP="00C25E0C">
            <w:pPr>
              <w:spacing w:after="0" w:line="240" w:lineRule="auto"/>
              <w:contextualSpacing/>
              <w:rPr>
                <w:bCs/>
                <w:lang w:val="fr-FR"/>
              </w:rPr>
            </w:pPr>
            <w:r w:rsidRPr="00794819">
              <w:rPr>
                <w:bCs/>
                <w:lang w:val="fr-FR"/>
              </w:rPr>
              <w:t xml:space="preserve">Marc </w:t>
            </w:r>
            <w:r w:rsidR="00AE439B">
              <w:rPr>
                <w:bCs/>
                <w:lang w:val="fr-FR"/>
              </w:rPr>
              <w:t xml:space="preserve">Boyer </w:t>
            </w:r>
            <w:r w:rsidRPr="00794819">
              <w:rPr>
                <w:bCs/>
                <w:lang w:val="fr-FR"/>
              </w:rPr>
              <w:t>rappelle à tous ceux qui n’ont pas encore payé leur cotisation de parler avec Roger Hupé après la réunion.</w:t>
            </w:r>
          </w:p>
          <w:p w14:paraId="7E34CB1C" w14:textId="77777777" w:rsidR="00794819" w:rsidRDefault="00794819" w:rsidP="00C25E0C">
            <w:pPr>
              <w:spacing w:after="0" w:line="240" w:lineRule="auto"/>
              <w:contextualSpacing/>
              <w:rPr>
                <w:b/>
                <w:bCs/>
                <w:lang w:val="fr-FR"/>
              </w:rPr>
            </w:pPr>
          </w:p>
        </w:tc>
      </w:tr>
      <w:tr w:rsidR="00D07190" w:rsidRPr="00832EA9" w14:paraId="6EB65BD2" w14:textId="77777777" w:rsidTr="00C56CA4">
        <w:tc>
          <w:tcPr>
            <w:tcW w:w="2127" w:type="dxa"/>
          </w:tcPr>
          <w:p w14:paraId="06438897" w14:textId="77777777" w:rsidR="00D07190" w:rsidRDefault="00D07190" w:rsidP="00C25E0C">
            <w:pPr>
              <w:spacing w:after="0" w:line="240" w:lineRule="auto"/>
              <w:contextualSpacing/>
              <w:rPr>
                <w:lang w:val="fr-FR"/>
              </w:rPr>
            </w:pPr>
          </w:p>
        </w:tc>
        <w:tc>
          <w:tcPr>
            <w:tcW w:w="567" w:type="dxa"/>
          </w:tcPr>
          <w:p w14:paraId="67DBC625" w14:textId="77777777" w:rsidR="00D07190" w:rsidRDefault="00D07190" w:rsidP="00C25E0C">
            <w:pPr>
              <w:spacing w:after="0" w:line="240" w:lineRule="auto"/>
              <w:contextualSpacing/>
              <w:rPr>
                <w:lang w:val="fr-FR"/>
              </w:rPr>
            </w:pPr>
            <w:r>
              <w:rPr>
                <w:lang w:val="fr-FR"/>
              </w:rPr>
              <w:t>8)</w:t>
            </w:r>
          </w:p>
        </w:tc>
        <w:tc>
          <w:tcPr>
            <w:tcW w:w="7193" w:type="dxa"/>
          </w:tcPr>
          <w:p w14:paraId="754D699B" w14:textId="77777777" w:rsidR="00D07190" w:rsidRDefault="00D07190" w:rsidP="00C25E0C">
            <w:pPr>
              <w:spacing w:after="0" w:line="240" w:lineRule="auto"/>
              <w:contextualSpacing/>
              <w:rPr>
                <w:bCs/>
                <w:lang w:val="fr-FR"/>
              </w:rPr>
            </w:pPr>
            <w:r>
              <w:rPr>
                <w:b/>
                <w:bCs/>
                <w:lang w:val="fr-FR"/>
              </w:rPr>
              <w:t>Tirage des prix de présence</w:t>
            </w:r>
          </w:p>
          <w:p w14:paraId="35D95C4A" w14:textId="77777777" w:rsidR="00D07190" w:rsidRDefault="00D07190" w:rsidP="00C25E0C">
            <w:pPr>
              <w:spacing w:after="0" w:line="240" w:lineRule="auto"/>
              <w:contextualSpacing/>
              <w:rPr>
                <w:b/>
                <w:bCs/>
                <w:lang w:val="fr-FR"/>
              </w:rPr>
            </w:pPr>
          </w:p>
        </w:tc>
      </w:tr>
      <w:tr w:rsidR="00D07190" w:rsidRPr="00794819" w14:paraId="075E1333" w14:textId="77777777" w:rsidTr="00C56CA4">
        <w:tc>
          <w:tcPr>
            <w:tcW w:w="2127" w:type="dxa"/>
          </w:tcPr>
          <w:p w14:paraId="64ED786E" w14:textId="77777777" w:rsidR="00D07190" w:rsidRDefault="00D07190" w:rsidP="00C25E0C">
            <w:pPr>
              <w:spacing w:after="0" w:line="240" w:lineRule="auto"/>
              <w:contextualSpacing/>
              <w:rPr>
                <w:lang w:val="fr-FR"/>
              </w:rPr>
            </w:pPr>
          </w:p>
        </w:tc>
        <w:tc>
          <w:tcPr>
            <w:tcW w:w="567" w:type="dxa"/>
          </w:tcPr>
          <w:p w14:paraId="0531F898" w14:textId="77777777" w:rsidR="00D07190" w:rsidRDefault="00D07190" w:rsidP="00C25E0C">
            <w:pPr>
              <w:spacing w:after="0" w:line="240" w:lineRule="auto"/>
              <w:contextualSpacing/>
              <w:rPr>
                <w:lang w:val="fr-FR"/>
              </w:rPr>
            </w:pPr>
            <w:r>
              <w:rPr>
                <w:lang w:val="fr-FR"/>
              </w:rPr>
              <w:t>9)</w:t>
            </w:r>
          </w:p>
        </w:tc>
        <w:tc>
          <w:tcPr>
            <w:tcW w:w="7193" w:type="dxa"/>
          </w:tcPr>
          <w:p w14:paraId="691A9085" w14:textId="77777777" w:rsidR="00D07190" w:rsidRDefault="00D07190" w:rsidP="00C25E0C">
            <w:pPr>
              <w:spacing w:after="0" w:line="240" w:lineRule="auto"/>
              <w:contextualSpacing/>
              <w:rPr>
                <w:b/>
                <w:bCs/>
                <w:lang w:val="fr-FR"/>
              </w:rPr>
            </w:pPr>
            <w:r>
              <w:rPr>
                <w:b/>
                <w:bCs/>
                <w:lang w:val="fr-FR"/>
              </w:rPr>
              <w:t>Prochaine réunion</w:t>
            </w:r>
            <w:r w:rsidR="00794819">
              <w:rPr>
                <w:b/>
                <w:bCs/>
                <w:lang w:val="fr-FR"/>
              </w:rPr>
              <w:t xml:space="preserve"> (exécutif)</w:t>
            </w:r>
          </w:p>
          <w:p w14:paraId="3B272C16" w14:textId="0379A344" w:rsidR="00D07190" w:rsidRDefault="00794819" w:rsidP="00C25E0C">
            <w:pPr>
              <w:spacing w:after="0" w:line="240" w:lineRule="auto"/>
              <w:contextualSpacing/>
              <w:rPr>
                <w:bCs/>
                <w:lang w:val="fr-FR"/>
              </w:rPr>
            </w:pPr>
            <w:r>
              <w:rPr>
                <w:bCs/>
                <w:lang w:val="fr-FR"/>
              </w:rPr>
              <w:t xml:space="preserve">31 août à </w:t>
            </w:r>
            <w:r w:rsidR="00875FD0">
              <w:rPr>
                <w:bCs/>
                <w:lang w:val="fr-FR"/>
              </w:rPr>
              <w:t>19 h 30</w:t>
            </w:r>
            <w:r>
              <w:rPr>
                <w:bCs/>
                <w:lang w:val="fr-FR"/>
              </w:rPr>
              <w:t xml:space="preserve">, l’endroit est à </w:t>
            </w:r>
            <w:r w:rsidR="00875FD0">
              <w:rPr>
                <w:bCs/>
                <w:lang w:val="fr-FR"/>
              </w:rPr>
              <w:t>confirmer.</w:t>
            </w:r>
          </w:p>
          <w:p w14:paraId="5DC94B67" w14:textId="77777777" w:rsidR="00F61F60" w:rsidRDefault="00F61F60" w:rsidP="00C25E0C">
            <w:pPr>
              <w:spacing w:after="0" w:line="240" w:lineRule="auto"/>
              <w:contextualSpacing/>
              <w:rPr>
                <w:bCs/>
                <w:lang w:val="fr-FR"/>
              </w:rPr>
            </w:pPr>
          </w:p>
          <w:p w14:paraId="68D325CD" w14:textId="77777777" w:rsidR="00D07190" w:rsidRDefault="00D07190" w:rsidP="00C25E0C">
            <w:pPr>
              <w:spacing w:after="0" w:line="240" w:lineRule="auto"/>
              <w:contextualSpacing/>
              <w:rPr>
                <w:b/>
                <w:bCs/>
                <w:lang w:val="fr-FR"/>
              </w:rPr>
            </w:pPr>
          </w:p>
        </w:tc>
      </w:tr>
      <w:tr w:rsidR="00D07190" w:rsidRPr="00794819" w14:paraId="18A756AB" w14:textId="77777777" w:rsidTr="00C56CA4">
        <w:tc>
          <w:tcPr>
            <w:tcW w:w="2127" w:type="dxa"/>
          </w:tcPr>
          <w:p w14:paraId="3F134A51" w14:textId="77777777" w:rsidR="00D07190" w:rsidRDefault="00D07190" w:rsidP="00C25E0C">
            <w:pPr>
              <w:spacing w:after="0" w:line="240" w:lineRule="auto"/>
              <w:contextualSpacing/>
              <w:rPr>
                <w:lang w:val="fr-FR"/>
              </w:rPr>
            </w:pPr>
          </w:p>
        </w:tc>
        <w:tc>
          <w:tcPr>
            <w:tcW w:w="567" w:type="dxa"/>
          </w:tcPr>
          <w:p w14:paraId="6216E781" w14:textId="77777777" w:rsidR="00D07190" w:rsidRDefault="00D07190" w:rsidP="00C25E0C">
            <w:pPr>
              <w:spacing w:after="0" w:line="240" w:lineRule="auto"/>
              <w:contextualSpacing/>
              <w:rPr>
                <w:lang w:val="fr-FR"/>
              </w:rPr>
            </w:pPr>
            <w:r>
              <w:rPr>
                <w:lang w:val="fr-FR"/>
              </w:rPr>
              <w:t>10)</w:t>
            </w:r>
          </w:p>
        </w:tc>
        <w:tc>
          <w:tcPr>
            <w:tcW w:w="7193" w:type="dxa"/>
          </w:tcPr>
          <w:p w14:paraId="23BC3727" w14:textId="77777777" w:rsidR="00D07190" w:rsidRDefault="00D07190" w:rsidP="00C25E0C">
            <w:pPr>
              <w:spacing w:after="0" w:line="240" w:lineRule="auto"/>
              <w:contextualSpacing/>
              <w:rPr>
                <w:b/>
                <w:bCs/>
                <w:lang w:val="fr-FR"/>
              </w:rPr>
            </w:pPr>
            <w:r>
              <w:rPr>
                <w:b/>
                <w:bCs/>
                <w:lang w:val="fr-FR"/>
              </w:rPr>
              <w:t>Ajournement</w:t>
            </w:r>
          </w:p>
          <w:p w14:paraId="069C8D3E" w14:textId="77777777" w:rsidR="00D07190" w:rsidRDefault="00D07190" w:rsidP="00C25E0C">
            <w:pPr>
              <w:spacing w:after="0" w:line="240" w:lineRule="auto"/>
              <w:contextualSpacing/>
              <w:rPr>
                <w:bCs/>
                <w:lang w:val="fr-FR"/>
              </w:rPr>
            </w:pPr>
            <w:r w:rsidRPr="00B03A0D">
              <w:rPr>
                <w:bCs/>
                <w:lang w:val="fr-FR"/>
              </w:rPr>
              <w:t xml:space="preserve">Proposé par </w:t>
            </w:r>
            <w:r w:rsidR="00794819">
              <w:rPr>
                <w:bCs/>
                <w:lang w:val="fr-FR"/>
              </w:rPr>
              <w:t>Dolorès Blanchard</w:t>
            </w:r>
          </w:p>
          <w:p w14:paraId="3EE32E3C" w14:textId="77777777" w:rsidR="00D07190" w:rsidRDefault="00D07190" w:rsidP="00C25E0C">
            <w:pPr>
              <w:spacing w:after="0" w:line="240" w:lineRule="auto"/>
              <w:contextualSpacing/>
              <w:rPr>
                <w:bCs/>
                <w:lang w:val="fr-FR"/>
              </w:rPr>
            </w:pPr>
            <w:r>
              <w:rPr>
                <w:bCs/>
                <w:lang w:val="fr-FR"/>
              </w:rPr>
              <w:t>Adopt</w:t>
            </w:r>
            <w:r w:rsidRPr="00B03A0D">
              <w:rPr>
                <w:bCs/>
                <w:lang w:val="fr-FR"/>
              </w:rPr>
              <w:t>é</w:t>
            </w:r>
          </w:p>
          <w:p w14:paraId="2C717BCE" w14:textId="77777777" w:rsidR="00D07190" w:rsidRDefault="00D07190" w:rsidP="00C25E0C">
            <w:pPr>
              <w:spacing w:after="0" w:line="240" w:lineRule="auto"/>
              <w:contextualSpacing/>
              <w:rPr>
                <w:b/>
                <w:bCs/>
                <w:lang w:val="fr-FR"/>
              </w:rPr>
            </w:pPr>
          </w:p>
        </w:tc>
      </w:tr>
    </w:tbl>
    <w:p w14:paraId="66B4A6E0" w14:textId="77777777" w:rsidR="00E74C34" w:rsidRDefault="00E74C34" w:rsidP="00E74C34">
      <w:pPr>
        <w:tabs>
          <w:tab w:val="left" w:pos="9072"/>
        </w:tabs>
        <w:spacing w:after="120"/>
        <w:rPr>
          <w:rFonts w:ascii="Century Gothic" w:hAnsi="Century Gothic"/>
          <w:sz w:val="20"/>
          <w:szCs w:val="20"/>
          <w:lang w:val="fr-CA"/>
        </w:rPr>
      </w:pPr>
    </w:p>
    <w:p w14:paraId="3B72C787" w14:textId="77777777" w:rsidR="00AF5C7A" w:rsidRDefault="00AF5C7A" w:rsidP="00E74C34">
      <w:pPr>
        <w:tabs>
          <w:tab w:val="left" w:pos="9072"/>
        </w:tabs>
        <w:spacing w:after="120"/>
        <w:rPr>
          <w:rFonts w:ascii="Century Gothic" w:hAnsi="Century Gothic"/>
          <w:sz w:val="20"/>
          <w:szCs w:val="20"/>
          <w:lang w:val="fr-CA"/>
        </w:rPr>
      </w:pPr>
    </w:p>
    <w:p w14:paraId="3D5D4BF4" w14:textId="77777777" w:rsidR="00AF5C7A" w:rsidRDefault="00AF5C7A" w:rsidP="00E74C34">
      <w:pPr>
        <w:tabs>
          <w:tab w:val="left" w:pos="9072"/>
        </w:tabs>
        <w:spacing w:after="120"/>
        <w:rPr>
          <w:rFonts w:ascii="Century Gothic" w:hAnsi="Century Gothic"/>
          <w:sz w:val="20"/>
          <w:szCs w:val="20"/>
          <w:lang w:val="fr-CA"/>
        </w:rPr>
      </w:pPr>
    </w:p>
    <w:p w14:paraId="3F37952D" w14:textId="77777777" w:rsidR="00AF5C7A" w:rsidRPr="00AF5C7A" w:rsidRDefault="00AD59D0" w:rsidP="000B1946">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fr-CA" w:eastAsia="fr-CA"/>
        </w:rPr>
        <w:drawing>
          <wp:anchor distT="0" distB="0" distL="114300" distR="114300" simplePos="0" relativeHeight="251660288" behindDoc="0" locked="0" layoutInCell="1" allowOverlap="1" wp14:anchorId="12922C1F" wp14:editId="0CB35C3C">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9"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sidR="00401D24">
        <w:rPr>
          <w:rFonts w:ascii="Century Gothic" w:hAnsi="Century Gothic"/>
          <w:noProof/>
          <w:sz w:val="20"/>
          <w:szCs w:val="20"/>
          <w:u w:val="single"/>
          <w:lang w:val="fr-CA" w:eastAsia="fr-CA"/>
        </w:rPr>
        <w:drawing>
          <wp:anchor distT="0" distB="0" distL="114300" distR="114300" simplePos="0" relativeHeight="251659264" behindDoc="0" locked="0" layoutInCell="1" allowOverlap="1" wp14:anchorId="57E61B66" wp14:editId="31B5FB56">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0"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00AF5C7A" w:rsidRPr="00AF5C7A">
        <w:rPr>
          <w:rFonts w:ascii="Century Gothic" w:hAnsi="Century Gothic"/>
          <w:sz w:val="20"/>
          <w:szCs w:val="20"/>
          <w:u w:val="single"/>
          <w:lang w:val="fr-CA"/>
        </w:rPr>
        <w:tab/>
      </w:r>
      <w:r w:rsidR="00AF5C7A" w:rsidRPr="00AF5C7A">
        <w:rPr>
          <w:rFonts w:ascii="Century Gothic" w:hAnsi="Century Gothic"/>
          <w:sz w:val="20"/>
          <w:szCs w:val="20"/>
          <w:lang w:val="fr-CA"/>
        </w:rPr>
        <w:tab/>
      </w:r>
      <w:r w:rsidR="00AF5C7A" w:rsidRPr="00AF5C7A">
        <w:rPr>
          <w:rFonts w:ascii="Century Gothic" w:hAnsi="Century Gothic"/>
          <w:sz w:val="20"/>
          <w:szCs w:val="20"/>
          <w:u w:val="single"/>
          <w:lang w:val="fr-CA"/>
        </w:rPr>
        <w:tab/>
      </w:r>
    </w:p>
    <w:p w14:paraId="5262A867" w14:textId="77777777" w:rsidR="00AF5C7A" w:rsidRPr="00311619" w:rsidRDefault="00AF5C7A" w:rsidP="00AF5C7A">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14:paraId="2DE35514" w14:textId="77777777" w:rsidR="00AF5C7A" w:rsidRPr="00E2589C" w:rsidRDefault="00AF5C7A" w:rsidP="00E74C34">
      <w:pPr>
        <w:tabs>
          <w:tab w:val="left" w:pos="9072"/>
        </w:tabs>
        <w:spacing w:after="120"/>
        <w:rPr>
          <w:rFonts w:ascii="Century Gothic" w:hAnsi="Century Gothic"/>
          <w:sz w:val="20"/>
          <w:szCs w:val="20"/>
          <w:lang w:val="fr-CA"/>
        </w:rPr>
      </w:pPr>
    </w:p>
    <w:sectPr w:rsidR="00AF5C7A" w:rsidRPr="00E2589C" w:rsidSect="00F41B7E">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2552"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35C3" w14:textId="77777777" w:rsidR="00390A51" w:rsidRDefault="00390A51" w:rsidP="000340D9">
      <w:pPr>
        <w:spacing w:after="0" w:line="240" w:lineRule="auto"/>
      </w:pPr>
      <w:r>
        <w:separator/>
      </w:r>
    </w:p>
  </w:endnote>
  <w:endnote w:type="continuationSeparator" w:id="0">
    <w:p w14:paraId="13848F73" w14:textId="77777777" w:rsidR="00390A51" w:rsidRDefault="00390A51"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1B2C" w14:textId="77777777" w:rsidR="00BB0585" w:rsidRDefault="00BB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0E3616EC" w14:textId="77777777" w:rsidR="00BB0585" w:rsidRPr="00331BD7" w:rsidRDefault="00BB0585">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F61F60">
          <w:rPr>
            <w:rFonts w:ascii="Century Gothic" w:hAnsi="Century Gothic"/>
            <w:noProof/>
            <w:sz w:val="18"/>
            <w:szCs w:val="18"/>
          </w:rPr>
          <w:t>4</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4C1A211E" w14:textId="77777777" w:rsidR="00BB0585" w:rsidRDefault="00BB0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84F8" w14:textId="77777777" w:rsidR="00BB0585" w:rsidRDefault="00BB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93E7" w14:textId="77777777" w:rsidR="00390A51" w:rsidRDefault="00390A51" w:rsidP="000340D9">
      <w:pPr>
        <w:spacing w:after="0" w:line="240" w:lineRule="auto"/>
      </w:pPr>
      <w:r>
        <w:separator/>
      </w:r>
    </w:p>
  </w:footnote>
  <w:footnote w:type="continuationSeparator" w:id="0">
    <w:p w14:paraId="73B2D6EF" w14:textId="77777777" w:rsidR="00390A51" w:rsidRDefault="00390A51"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9336" w14:textId="77777777" w:rsidR="00BB0585" w:rsidRDefault="00BB0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5846" w14:textId="77777777" w:rsidR="00BB0585" w:rsidRDefault="00390A51">
    <w:pPr>
      <w:pStyle w:val="Header"/>
    </w:pPr>
    <w:r>
      <w:rPr>
        <w:noProof/>
      </w:rPr>
      <w:pict w14:anchorId="776A6753">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14:paraId="3FC75084" w14:textId="77777777" w:rsidR="00BB0585" w:rsidRDefault="00BB0585" w:rsidP="001D1A94">
                  <w:r w:rsidRPr="00472EFD">
                    <w:rPr>
                      <w:noProof/>
                      <w:lang w:val="fr-CA" w:eastAsia="fr-CA"/>
                    </w:rPr>
                    <w:drawing>
                      <wp:inline distT="0" distB="0" distL="0" distR="0" wp14:anchorId="65B70DC3" wp14:editId="3A97E23C">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14:paraId="35E43CA7" w14:textId="77777777" w:rsidR="00BB0585" w:rsidRPr="00406481" w:rsidRDefault="00BB0585"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14:paraId="2C681FFA" w14:textId="77777777" w:rsidR="00BB0585" w:rsidRPr="00AA2927" w:rsidRDefault="00BB0585"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319F8367" w14:textId="77777777" w:rsidR="00BB0585" w:rsidRPr="00AA2927" w:rsidRDefault="00BB0585"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14:paraId="1A8A7F4B" w14:textId="77777777" w:rsidR="00BB0585" w:rsidRPr="00EE4808" w:rsidRDefault="00BB0585"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3824" w14:textId="77777777" w:rsidR="00BB0585" w:rsidRDefault="00BB0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047EE"/>
    <w:rsid w:val="00006F59"/>
    <w:rsid w:val="0001118A"/>
    <w:rsid w:val="00012EBC"/>
    <w:rsid w:val="00016A8A"/>
    <w:rsid w:val="00022C4C"/>
    <w:rsid w:val="00023C32"/>
    <w:rsid w:val="00026071"/>
    <w:rsid w:val="000340D9"/>
    <w:rsid w:val="000379B4"/>
    <w:rsid w:val="000428F2"/>
    <w:rsid w:val="00046504"/>
    <w:rsid w:val="0005261B"/>
    <w:rsid w:val="00054C5B"/>
    <w:rsid w:val="00060286"/>
    <w:rsid w:val="000675B6"/>
    <w:rsid w:val="000724FB"/>
    <w:rsid w:val="00074F3B"/>
    <w:rsid w:val="000755B5"/>
    <w:rsid w:val="00085A4B"/>
    <w:rsid w:val="00087FA1"/>
    <w:rsid w:val="000953C6"/>
    <w:rsid w:val="000A1D2E"/>
    <w:rsid w:val="000A41FF"/>
    <w:rsid w:val="000A77AD"/>
    <w:rsid w:val="000A7853"/>
    <w:rsid w:val="000B1946"/>
    <w:rsid w:val="000B1B08"/>
    <w:rsid w:val="000B72F5"/>
    <w:rsid w:val="000C1570"/>
    <w:rsid w:val="000D4791"/>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67643"/>
    <w:rsid w:val="001714F1"/>
    <w:rsid w:val="00174761"/>
    <w:rsid w:val="00177341"/>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961B5"/>
    <w:rsid w:val="002A4910"/>
    <w:rsid w:val="002A51B1"/>
    <w:rsid w:val="002C1E69"/>
    <w:rsid w:val="002C5B9F"/>
    <w:rsid w:val="002C737C"/>
    <w:rsid w:val="002D4B52"/>
    <w:rsid w:val="002D638D"/>
    <w:rsid w:val="002D7998"/>
    <w:rsid w:val="002E3516"/>
    <w:rsid w:val="002F2DD0"/>
    <w:rsid w:val="002F404E"/>
    <w:rsid w:val="002F4DD5"/>
    <w:rsid w:val="00314AC5"/>
    <w:rsid w:val="0031505D"/>
    <w:rsid w:val="00315D9C"/>
    <w:rsid w:val="0031647C"/>
    <w:rsid w:val="00325CB4"/>
    <w:rsid w:val="00326094"/>
    <w:rsid w:val="00331BD7"/>
    <w:rsid w:val="003324E4"/>
    <w:rsid w:val="003350D7"/>
    <w:rsid w:val="0035320C"/>
    <w:rsid w:val="00354B86"/>
    <w:rsid w:val="0036037E"/>
    <w:rsid w:val="00363CBD"/>
    <w:rsid w:val="00366601"/>
    <w:rsid w:val="00370920"/>
    <w:rsid w:val="0037377D"/>
    <w:rsid w:val="00390A51"/>
    <w:rsid w:val="0039153A"/>
    <w:rsid w:val="003A4D4A"/>
    <w:rsid w:val="003A5FC3"/>
    <w:rsid w:val="003B67C5"/>
    <w:rsid w:val="003B7421"/>
    <w:rsid w:val="003C5A1C"/>
    <w:rsid w:val="003C7C56"/>
    <w:rsid w:val="003D19EE"/>
    <w:rsid w:val="003D1FCF"/>
    <w:rsid w:val="003D63CC"/>
    <w:rsid w:val="003D6C04"/>
    <w:rsid w:val="003D7D0A"/>
    <w:rsid w:val="003E3A5C"/>
    <w:rsid w:val="003E589E"/>
    <w:rsid w:val="003E757E"/>
    <w:rsid w:val="003F0633"/>
    <w:rsid w:val="003F72E6"/>
    <w:rsid w:val="00401D24"/>
    <w:rsid w:val="00402167"/>
    <w:rsid w:val="00404F71"/>
    <w:rsid w:val="00405019"/>
    <w:rsid w:val="00406481"/>
    <w:rsid w:val="00407621"/>
    <w:rsid w:val="00407625"/>
    <w:rsid w:val="004137E5"/>
    <w:rsid w:val="004203B1"/>
    <w:rsid w:val="004243BC"/>
    <w:rsid w:val="00427344"/>
    <w:rsid w:val="0043057E"/>
    <w:rsid w:val="00430FC0"/>
    <w:rsid w:val="00437DC1"/>
    <w:rsid w:val="00442A8E"/>
    <w:rsid w:val="00453297"/>
    <w:rsid w:val="00455CD0"/>
    <w:rsid w:val="0045674D"/>
    <w:rsid w:val="00462549"/>
    <w:rsid w:val="00466339"/>
    <w:rsid w:val="00470D09"/>
    <w:rsid w:val="00472EFD"/>
    <w:rsid w:val="00472F56"/>
    <w:rsid w:val="00473A21"/>
    <w:rsid w:val="0047401E"/>
    <w:rsid w:val="00476B09"/>
    <w:rsid w:val="004804D8"/>
    <w:rsid w:val="00480D9F"/>
    <w:rsid w:val="004924C2"/>
    <w:rsid w:val="004959EB"/>
    <w:rsid w:val="00497D75"/>
    <w:rsid w:val="004A7E93"/>
    <w:rsid w:val="004B07BF"/>
    <w:rsid w:val="004B137B"/>
    <w:rsid w:val="004C0123"/>
    <w:rsid w:val="004D0338"/>
    <w:rsid w:val="004D08F8"/>
    <w:rsid w:val="004D116F"/>
    <w:rsid w:val="004D1A1E"/>
    <w:rsid w:val="004D1F0F"/>
    <w:rsid w:val="004E0DDF"/>
    <w:rsid w:val="004F3CFC"/>
    <w:rsid w:val="004F3D2E"/>
    <w:rsid w:val="00502C9E"/>
    <w:rsid w:val="00503F72"/>
    <w:rsid w:val="0050795D"/>
    <w:rsid w:val="005128C7"/>
    <w:rsid w:val="00513A7B"/>
    <w:rsid w:val="00515C03"/>
    <w:rsid w:val="005245CA"/>
    <w:rsid w:val="00524D4C"/>
    <w:rsid w:val="00526644"/>
    <w:rsid w:val="005270C7"/>
    <w:rsid w:val="005378B2"/>
    <w:rsid w:val="005441CF"/>
    <w:rsid w:val="00545486"/>
    <w:rsid w:val="0055432C"/>
    <w:rsid w:val="005656E2"/>
    <w:rsid w:val="00573AF4"/>
    <w:rsid w:val="00574E4C"/>
    <w:rsid w:val="00575AD2"/>
    <w:rsid w:val="00577A1B"/>
    <w:rsid w:val="0058155D"/>
    <w:rsid w:val="00584624"/>
    <w:rsid w:val="0058515E"/>
    <w:rsid w:val="00586BF4"/>
    <w:rsid w:val="005876E8"/>
    <w:rsid w:val="00590ACD"/>
    <w:rsid w:val="005918B7"/>
    <w:rsid w:val="005A3DD1"/>
    <w:rsid w:val="005A662E"/>
    <w:rsid w:val="005B0AC8"/>
    <w:rsid w:val="005B3B1A"/>
    <w:rsid w:val="005E082D"/>
    <w:rsid w:val="005E13F0"/>
    <w:rsid w:val="005E3FA2"/>
    <w:rsid w:val="005E78FA"/>
    <w:rsid w:val="005F2D8B"/>
    <w:rsid w:val="0061219F"/>
    <w:rsid w:val="00616688"/>
    <w:rsid w:val="006175A4"/>
    <w:rsid w:val="00626123"/>
    <w:rsid w:val="00637FF5"/>
    <w:rsid w:val="00645B07"/>
    <w:rsid w:val="00646E00"/>
    <w:rsid w:val="00653192"/>
    <w:rsid w:val="00661B3D"/>
    <w:rsid w:val="006767BA"/>
    <w:rsid w:val="00682C5C"/>
    <w:rsid w:val="006953B4"/>
    <w:rsid w:val="00695429"/>
    <w:rsid w:val="00697618"/>
    <w:rsid w:val="006A08AA"/>
    <w:rsid w:val="006A3BC4"/>
    <w:rsid w:val="006A4150"/>
    <w:rsid w:val="006A6E2D"/>
    <w:rsid w:val="006A70DA"/>
    <w:rsid w:val="006A7E3D"/>
    <w:rsid w:val="006B017B"/>
    <w:rsid w:val="006B358A"/>
    <w:rsid w:val="006B407C"/>
    <w:rsid w:val="006B4689"/>
    <w:rsid w:val="006B49BB"/>
    <w:rsid w:val="006B72FE"/>
    <w:rsid w:val="006D0A97"/>
    <w:rsid w:val="006D129D"/>
    <w:rsid w:val="006D22DA"/>
    <w:rsid w:val="006D316B"/>
    <w:rsid w:val="006E4D86"/>
    <w:rsid w:val="006F4973"/>
    <w:rsid w:val="00700C1D"/>
    <w:rsid w:val="007010EA"/>
    <w:rsid w:val="007020F7"/>
    <w:rsid w:val="00705B9B"/>
    <w:rsid w:val="00705BCA"/>
    <w:rsid w:val="007100AF"/>
    <w:rsid w:val="0071425A"/>
    <w:rsid w:val="007166A5"/>
    <w:rsid w:val="007209E4"/>
    <w:rsid w:val="007238EC"/>
    <w:rsid w:val="00773A00"/>
    <w:rsid w:val="00794819"/>
    <w:rsid w:val="007C2A35"/>
    <w:rsid w:val="007C484B"/>
    <w:rsid w:val="007C66F5"/>
    <w:rsid w:val="007E66D4"/>
    <w:rsid w:val="00803F70"/>
    <w:rsid w:val="0081374A"/>
    <w:rsid w:val="00832EA9"/>
    <w:rsid w:val="008349B0"/>
    <w:rsid w:val="00836A8D"/>
    <w:rsid w:val="00845D2F"/>
    <w:rsid w:val="00851353"/>
    <w:rsid w:val="00861DA2"/>
    <w:rsid w:val="00862D46"/>
    <w:rsid w:val="00866B43"/>
    <w:rsid w:val="00867AF1"/>
    <w:rsid w:val="008748F1"/>
    <w:rsid w:val="00875FD0"/>
    <w:rsid w:val="00876FDB"/>
    <w:rsid w:val="00881F1F"/>
    <w:rsid w:val="008835E2"/>
    <w:rsid w:val="00884850"/>
    <w:rsid w:val="00885DB4"/>
    <w:rsid w:val="008863B5"/>
    <w:rsid w:val="00891678"/>
    <w:rsid w:val="008A6D7D"/>
    <w:rsid w:val="008B2486"/>
    <w:rsid w:val="008B4489"/>
    <w:rsid w:val="008E38D6"/>
    <w:rsid w:val="008E5981"/>
    <w:rsid w:val="008F6614"/>
    <w:rsid w:val="008F7C29"/>
    <w:rsid w:val="0091174E"/>
    <w:rsid w:val="009152E6"/>
    <w:rsid w:val="00917839"/>
    <w:rsid w:val="00925349"/>
    <w:rsid w:val="00931E61"/>
    <w:rsid w:val="00932761"/>
    <w:rsid w:val="00942EA5"/>
    <w:rsid w:val="0094596D"/>
    <w:rsid w:val="00950BCA"/>
    <w:rsid w:val="00952767"/>
    <w:rsid w:val="00952DA2"/>
    <w:rsid w:val="00963807"/>
    <w:rsid w:val="00975924"/>
    <w:rsid w:val="00982751"/>
    <w:rsid w:val="00991E0F"/>
    <w:rsid w:val="009951ED"/>
    <w:rsid w:val="00997127"/>
    <w:rsid w:val="009A36EE"/>
    <w:rsid w:val="009A5BCB"/>
    <w:rsid w:val="009E5494"/>
    <w:rsid w:val="009F212A"/>
    <w:rsid w:val="009F72C3"/>
    <w:rsid w:val="009F741B"/>
    <w:rsid w:val="00A07DE2"/>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2927"/>
    <w:rsid w:val="00AA3925"/>
    <w:rsid w:val="00AA7D76"/>
    <w:rsid w:val="00AB01D4"/>
    <w:rsid w:val="00AB164D"/>
    <w:rsid w:val="00AD4A7B"/>
    <w:rsid w:val="00AD59D0"/>
    <w:rsid w:val="00AE222C"/>
    <w:rsid w:val="00AE2D62"/>
    <w:rsid w:val="00AE3893"/>
    <w:rsid w:val="00AE439B"/>
    <w:rsid w:val="00AF341E"/>
    <w:rsid w:val="00AF593B"/>
    <w:rsid w:val="00AF5C7A"/>
    <w:rsid w:val="00B022C7"/>
    <w:rsid w:val="00B0290F"/>
    <w:rsid w:val="00B03A0D"/>
    <w:rsid w:val="00B05EE0"/>
    <w:rsid w:val="00B1468F"/>
    <w:rsid w:val="00B1590E"/>
    <w:rsid w:val="00B236B0"/>
    <w:rsid w:val="00B24602"/>
    <w:rsid w:val="00B277AD"/>
    <w:rsid w:val="00B32F5E"/>
    <w:rsid w:val="00B416B2"/>
    <w:rsid w:val="00B60E4E"/>
    <w:rsid w:val="00B63705"/>
    <w:rsid w:val="00B82065"/>
    <w:rsid w:val="00B9551F"/>
    <w:rsid w:val="00BA6AD4"/>
    <w:rsid w:val="00BB0585"/>
    <w:rsid w:val="00BB1749"/>
    <w:rsid w:val="00BB5287"/>
    <w:rsid w:val="00BB5ABC"/>
    <w:rsid w:val="00BC6E3B"/>
    <w:rsid w:val="00BD21D7"/>
    <w:rsid w:val="00BE1B4F"/>
    <w:rsid w:val="00BE2721"/>
    <w:rsid w:val="00BE2DA6"/>
    <w:rsid w:val="00BE2FE3"/>
    <w:rsid w:val="00BE4530"/>
    <w:rsid w:val="00BE767A"/>
    <w:rsid w:val="00BF58EF"/>
    <w:rsid w:val="00C12C2D"/>
    <w:rsid w:val="00C20C4A"/>
    <w:rsid w:val="00C211F3"/>
    <w:rsid w:val="00C24E65"/>
    <w:rsid w:val="00C25E0C"/>
    <w:rsid w:val="00C354EC"/>
    <w:rsid w:val="00C4316A"/>
    <w:rsid w:val="00C505FE"/>
    <w:rsid w:val="00C56CA4"/>
    <w:rsid w:val="00C60132"/>
    <w:rsid w:val="00C62E72"/>
    <w:rsid w:val="00C71D30"/>
    <w:rsid w:val="00C8195D"/>
    <w:rsid w:val="00C974C8"/>
    <w:rsid w:val="00CA394C"/>
    <w:rsid w:val="00CB10DB"/>
    <w:rsid w:val="00CC1797"/>
    <w:rsid w:val="00CC5853"/>
    <w:rsid w:val="00CD4B5C"/>
    <w:rsid w:val="00CE6C1A"/>
    <w:rsid w:val="00CF6124"/>
    <w:rsid w:val="00D07190"/>
    <w:rsid w:val="00D10463"/>
    <w:rsid w:val="00D154F1"/>
    <w:rsid w:val="00D158E6"/>
    <w:rsid w:val="00D232E5"/>
    <w:rsid w:val="00D25CAC"/>
    <w:rsid w:val="00D33B61"/>
    <w:rsid w:val="00D36077"/>
    <w:rsid w:val="00D44ECD"/>
    <w:rsid w:val="00D47278"/>
    <w:rsid w:val="00D50B13"/>
    <w:rsid w:val="00D53020"/>
    <w:rsid w:val="00D540D4"/>
    <w:rsid w:val="00D56928"/>
    <w:rsid w:val="00D745DD"/>
    <w:rsid w:val="00D74FD6"/>
    <w:rsid w:val="00D76AE8"/>
    <w:rsid w:val="00D809F0"/>
    <w:rsid w:val="00D821C3"/>
    <w:rsid w:val="00D84C25"/>
    <w:rsid w:val="00DA0B66"/>
    <w:rsid w:val="00DB5114"/>
    <w:rsid w:val="00DB77A9"/>
    <w:rsid w:val="00DC4D46"/>
    <w:rsid w:val="00DD6931"/>
    <w:rsid w:val="00DE1214"/>
    <w:rsid w:val="00DF3D7D"/>
    <w:rsid w:val="00DF40C2"/>
    <w:rsid w:val="00DF4B98"/>
    <w:rsid w:val="00DF5032"/>
    <w:rsid w:val="00E00AE1"/>
    <w:rsid w:val="00E01281"/>
    <w:rsid w:val="00E04A2D"/>
    <w:rsid w:val="00E107DD"/>
    <w:rsid w:val="00E13E0C"/>
    <w:rsid w:val="00E17524"/>
    <w:rsid w:val="00E20AA7"/>
    <w:rsid w:val="00E2589C"/>
    <w:rsid w:val="00E31167"/>
    <w:rsid w:val="00E33C4E"/>
    <w:rsid w:val="00E53270"/>
    <w:rsid w:val="00E55FE1"/>
    <w:rsid w:val="00E6250A"/>
    <w:rsid w:val="00E74C34"/>
    <w:rsid w:val="00E758C6"/>
    <w:rsid w:val="00E85A46"/>
    <w:rsid w:val="00E9340C"/>
    <w:rsid w:val="00EA0696"/>
    <w:rsid w:val="00EB265E"/>
    <w:rsid w:val="00EC25C0"/>
    <w:rsid w:val="00EC5F76"/>
    <w:rsid w:val="00ED4AA6"/>
    <w:rsid w:val="00EE4808"/>
    <w:rsid w:val="00EF0B16"/>
    <w:rsid w:val="00EF316A"/>
    <w:rsid w:val="00F01164"/>
    <w:rsid w:val="00F03190"/>
    <w:rsid w:val="00F054FF"/>
    <w:rsid w:val="00F14DD9"/>
    <w:rsid w:val="00F202D6"/>
    <w:rsid w:val="00F20910"/>
    <w:rsid w:val="00F21457"/>
    <w:rsid w:val="00F31691"/>
    <w:rsid w:val="00F31FE3"/>
    <w:rsid w:val="00F35AE1"/>
    <w:rsid w:val="00F41B7E"/>
    <w:rsid w:val="00F460B4"/>
    <w:rsid w:val="00F52D90"/>
    <w:rsid w:val="00F53696"/>
    <w:rsid w:val="00F5423D"/>
    <w:rsid w:val="00F5529A"/>
    <w:rsid w:val="00F55492"/>
    <w:rsid w:val="00F57D55"/>
    <w:rsid w:val="00F61F60"/>
    <w:rsid w:val="00F6575C"/>
    <w:rsid w:val="00F70E38"/>
    <w:rsid w:val="00F72BC7"/>
    <w:rsid w:val="00F738C7"/>
    <w:rsid w:val="00F9106C"/>
    <w:rsid w:val="00F94071"/>
    <w:rsid w:val="00F9415F"/>
    <w:rsid w:val="00FA144D"/>
    <w:rsid w:val="00FA70CF"/>
    <w:rsid w:val="00FB0525"/>
    <w:rsid w:val="00FB77BE"/>
    <w:rsid w:val="00FC04E0"/>
    <w:rsid w:val="00FC0600"/>
    <w:rsid w:val="00FC5A3D"/>
    <w:rsid w:val="00FD69B3"/>
    <w:rsid w:val="00FE48DA"/>
    <w:rsid w:val="00FF32D1"/>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rules v:ext="edit">
        <o:r id="V:Rule1" type="connector" idref="#_x0000_s1068"/>
        <o:r id="V:Rule2" type="connector" idref="#_x0000_s1067"/>
      </o:rules>
    </o:shapelayout>
  </w:shapeDefaults>
  <w:decimalSymbol w:val="."/>
  <w:listSeparator w:val=","/>
  <w14:docId w14:val="6DF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 w:type="paragraph" w:styleId="NormalWeb">
    <w:name w:val="Normal (Web)"/>
    <w:basedOn w:val="Normal"/>
    <w:uiPriority w:val="99"/>
    <w:semiHidden/>
    <w:unhideWhenUsed/>
    <w:rsid w:val="00EC5F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C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1349</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2011-01-12T00:00:00Z</cp:lastPrinted>
  <dcterms:created xsi:type="dcterms:W3CDTF">2011-07-26T23:28:00Z</dcterms:created>
  <dcterms:modified xsi:type="dcterms:W3CDTF">2011-09-21T23:59:00Z</dcterms:modified>
</cp:coreProperties>
</file>